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42"/>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5"/>
        <w:gridCol w:w="2400"/>
      </w:tblGrid>
      <w:tr w:rsidR="00B57307" w:rsidRPr="00695D20" w14:paraId="3194F3FA" w14:textId="77777777" w:rsidTr="00AA2BE3">
        <w:trPr>
          <w:trHeight w:val="300"/>
        </w:trPr>
        <w:tc>
          <w:tcPr>
            <w:tcW w:w="6645" w:type="dxa"/>
            <w:tcBorders>
              <w:top w:val="single" w:sz="6" w:space="0" w:color="auto"/>
              <w:left w:val="nil"/>
              <w:bottom w:val="single" w:sz="6" w:space="0" w:color="auto"/>
              <w:right w:val="nil"/>
            </w:tcBorders>
            <w:shd w:val="clear" w:color="auto" w:fill="auto"/>
            <w:hideMark/>
          </w:tcPr>
          <w:p w14:paraId="5D34F2E9" w14:textId="6F20EE71" w:rsidR="00B57307" w:rsidRPr="00695D20" w:rsidRDefault="00B57307"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b/>
                <w:bCs/>
                <w:lang w:val="en-GB"/>
              </w:rPr>
              <w:t>Project title:</w:t>
            </w:r>
            <w:r w:rsidRPr="00695D20">
              <w:rPr>
                <w:rFonts w:ascii="Arial" w:eastAsia="Times New Roman" w:hAnsi="Arial" w:cs="Arial"/>
              </w:rPr>
              <w:t> </w:t>
            </w:r>
          </w:p>
          <w:p w14:paraId="5357BF31" w14:textId="77777777" w:rsidR="00B57307" w:rsidRPr="00695D20" w:rsidRDefault="00B57307"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lang w:val="en-GB"/>
              </w:rPr>
              <w:t>EnDev – African Biodigester Component (ABC)</w:t>
            </w:r>
            <w:r w:rsidRPr="00695D20">
              <w:rPr>
                <w:rFonts w:ascii="Arial" w:eastAsia="Times New Roman" w:hAnsi="Arial" w:cs="Arial"/>
              </w:rPr>
              <w:t> </w:t>
            </w:r>
          </w:p>
          <w:p w14:paraId="684E9FE0" w14:textId="77777777" w:rsidR="00B57307" w:rsidRPr="00695D20" w:rsidRDefault="00B57307"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b/>
                <w:bCs/>
                <w:lang w:val="en-GB"/>
              </w:rPr>
              <w:t>Country:</w:t>
            </w:r>
            <w:r w:rsidRPr="00695D20">
              <w:rPr>
                <w:rFonts w:ascii="Arial" w:eastAsia="Times New Roman" w:hAnsi="Arial" w:cs="Arial"/>
              </w:rPr>
              <w:t> </w:t>
            </w:r>
          </w:p>
          <w:p w14:paraId="2B5855DA" w14:textId="77777777" w:rsidR="00B57307" w:rsidRPr="00695D20" w:rsidRDefault="00B57307"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lang w:val="en-GB"/>
              </w:rPr>
              <w:t>Kenya</w:t>
            </w:r>
            <w:r w:rsidRPr="00695D20">
              <w:rPr>
                <w:rFonts w:ascii="Arial" w:eastAsia="Times New Roman" w:hAnsi="Arial" w:cs="Arial"/>
              </w:rPr>
              <w:t> </w:t>
            </w:r>
          </w:p>
          <w:p w14:paraId="76E2613C" w14:textId="77777777" w:rsidR="00B57307" w:rsidRPr="00695D20" w:rsidRDefault="00B57307"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b/>
                <w:bCs/>
                <w:lang w:val="en-GB"/>
              </w:rPr>
              <w:t>Subject of the tender procedure:</w:t>
            </w:r>
            <w:r w:rsidRPr="00695D20">
              <w:rPr>
                <w:rFonts w:ascii="Arial" w:eastAsia="Times New Roman" w:hAnsi="Arial" w:cs="Arial"/>
              </w:rPr>
              <w:t> </w:t>
            </w:r>
          </w:p>
          <w:p w14:paraId="65B94137" w14:textId="5AE380FE" w:rsidR="00B57307" w:rsidRPr="00695D20" w:rsidRDefault="00B57307"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lang w:val="en-GB"/>
              </w:rPr>
              <w:t xml:space="preserve">Results Based </w:t>
            </w:r>
            <w:r w:rsidR="00A00F79" w:rsidRPr="00695D20">
              <w:rPr>
                <w:rFonts w:ascii="Arial" w:eastAsia="Times New Roman" w:hAnsi="Arial" w:cs="Arial"/>
                <w:lang w:val="en-GB"/>
              </w:rPr>
              <w:t>Reimbursement</w:t>
            </w:r>
            <w:r w:rsidRPr="00695D20">
              <w:rPr>
                <w:rFonts w:ascii="Arial" w:eastAsia="Times New Roman" w:hAnsi="Arial" w:cs="Arial"/>
                <w:lang w:val="en-GB"/>
              </w:rPr>
              <w:t xml:space="preserve"> Facility for Installation of Small-scale Biodigesters</w:t>
            </w:r>
            <w:r w:rsidRPr="00695D20">
              <w:rPr>
                <w:rFonts w:ascii="Arial" w:eastAsia="Times New Roman" w:hAnsi="Arial" w:cs="Arial"/>
              </w:rPr>
              <w:t> </w:t>
            </w:r>
          </w:p>
        </w:tc>
        <w:tc>
          <w:tcPr>
            <w:tcW w:w="2400" w:type="dxa"/>
            <w:tcBorders>
              <w:top w:val="single" w:sz="6" w:space="0" w:color="auto"/>
              <w:left w:val="nil"/>
              <w:bottom w:val="single" w:sz="6" w:space="0" w:color="auto"/>
              <w:right w:val="nil"/>
            </w:tcBorders>
            <w:shd w:val="clear" w:color="auto" w:fill="auto"/>
            <w:hideMark/>
          </w:tcPr>
          <w:p w14:paraId="0F07D617" w14:textId="3645E35D" w:rsidR="00B57307" w:rsidRPr="00695D20" w:rsidRDefault="00473E2F"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b/>
                <w:bCs/>
                <w:lang w:val="en-GB"/>
              </w:rPr>
              <w:t>Transaction number</w:t>
            </w:r>
            <w:r w:rsidR="00B57307" w:rsidRPr="00695D20">
              <w:rPr>
                <w:rFonts w:ascii="Arial" w:eastAsia="Times New Roman" w:hAnsi="Arial" w:cs="Arial"/>
                <w:b/>
                <w:bCs/>
                <w:lang w:val="en-GB"/>
              </w:rPr>
              <w:t>:</w:t>
            </w:r>
            <w:r w:rsidR="00B57307" w:rsidRPr="00695D20">
              <w:rPr>
                <w:rFonts w:ascii="Arial" w:eastAsia="Times New Roman" w:hAnsi="Arial" w:cs="Arial"/>
              </w:rPr>
              <w:t> </w:t>
            </w:r>
          </w:p>
          <w:p w14:paraId="4008EDBB" w14:textId="25569764" w:rsidR="00B57307" w:rsidRPr="00695D20" w:rsidRDefault="00426692" w:rsidP="00F007F7">
            <w:pPr>
              <w:spacing w:after="0" w:line="240" w:lineRule="auto"/>
              <w:textAlignment w:val="baseline"/>
              <w:rPr>
                <w:rFonts w:ascii="Arial" w:eastAsia="Times New Roman" w:hAnsi="Arial" w:cs="Arial"/>
                <w:sz w:val="18"/>
                <w:szCs w:val="18"/>
              </w:rPr>
            </w:pPr>
            <w:r w:rsidRPr="00695D20">
              <w:rPr>
                <w:rFonts w:ascii="Arial" w:eastAsia="Times New Roman" w:hAnsi="Arial" w:cs="Arial"/>
                <w:lang w:val="en-GB"/>
              </w:rPr>
              <w:t>83427345</w:t>
            </w:r>
          </w:p>
        </w:tc>
      </w:tr>
    </w:tbl>
    <w:p w14:paraId="42A03137" w14:textId="48D5C1CB" w:rsidR="00B57307" w:rsidRPr="00695D20" w:rsidRDefault="00AA2BE3" w:rsidP="00F007F7">
      <w:pPr>
        <w:spacing w:after="0" w:line="240" w:lineRule="auto"/>
        <w:rPr>
          <w:rFonts w:ascii="Arial" w:hAnsi="Arial" w:cs="Arial"/>
          <w:b/>
          <w:bCs/>
          <w:sz w:val="32"/>
          <w:szCs w:val="32"/>
        </w:rPr>
      </w:pPr>
      <w:r w:rsidRPr="00695D20">
        <w:rPr>
          <w:rFonts w:ascii="Arial" w:hAnsi="Arial" w:cs="Arial"/>
          <w:noProof/>
        </w:rPr>
        <w:drawing>
          <wp:anchor distT="0" distB="0" distL="114300" distR="114300" simplePos="0" relativeHeight="251658240" behindDoc="0" locked="0" layoutInCell="1" allowOverlap="1" wp14:anchorId="72B8C23E" wp14:editId="2CBA5920">
            <wp:simplePos x="0" y="0"/>
            <wp:positionH relativeFrom="column">
              <wp:posOffset>4148251</wp:posOffset>
            </wp:positionH>
            <wp:positionV relativeFrom="margin">
              <wp:posOffset>190195</wp:posOffset>
            </wp:positionV>
            <wp:extent cx="1622425" cy="5715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ev logo green-on-transparent.svg"/>
                    <pic:cNvPicPr/>
                  </pic:nvPicPr>
                  <pic:blipFill>
                    <a:blip r:embed="rId11">
                      <a:extLst>
                        <a:ext uri="{96DAC541-7B7A-43D3-8B79-37D633B846F1}">
                          <asvg:svgBlip xmlns:asvg="http://schemas.microsoft.com/office/drawing/2016/SVG/main" r:embed="rId12"/>
                        </a:ext>
                      </a:extLst>
                    </a:blip>
                    <a:stretch>
                      <a:fillRect/>
                    </a:stretch>
                  </pic:blipFill>
                  <pic:spPr>
                    <a:xfrm>
                      <a:off x="0" y="0"/>
                      <a:ext cx="1622425" cy="571500"/>
                    </a:xfrm>
                    <a:prstGeom prst="rect">
                      <a:avLst/>
                    </a:prstGeom>
                  </pic:spPr>
                </pic:pic>
              </a:graphicData>
            </a:graphic>
          </wp:anchor>
        </w:drawing>
      </w:r>
      <w:r w:rsidRPr="00695D20">
        <w:rPr>
          <w:rFonts w:ascii="Arial" w:hAnsi="Arial" w:cs="Arial"/>
          <w:noProof/>
          <w:sz w:val="20"/>
          <w:szCs w:val="20"/>
          <w:lang w:val="de-DE" w:eastAsia="de-DE"/>
        </w:rPr>
        <w:drawing>
          <wp:inline distT="0" distB="0" distL="0" distR="0" wp14:anchorId="693C164E" wp14:editId="19373859">
            <wp:extent cx="2154777" cy="8999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304" cy="902223"/>
                    </a:xfrm>
                    <a:prstGeom prst="rect">
                      <a:avLst/>
                    </a:prstGeom>
                  </pic:spPr>
                </pic:pic>
              </a:graphicData>
            </a:graphic>
          </wp:inline>
        </w:drawing>
      </w:r>
    </w:p>
    <w:p w14:paraId="429CD60E" w14:textId="77777777" w:rsidR="00AA2BE3" w:rsidRPr="00695D20" w:rsidRDefault="00AA2BE3" w:rsidP="00F007F7">
      <w:pPr>
        <w:spacing w:after="0" w:line="240" w:lineRule="auto"/>
        <w:jc w:val="center"/>
        <w:rPr>
          <w:rFonts w:ascii="Arial" w:hAnsi="Arial" w:cs="Arial"/>
          <w:b/>
          <w:bCs/>
          <w:sz w:val="32"/>
          <w:szCs w:val="32"/>
        </w:rPr>
      </w:pPr>
    </w:p>
    <w:p w14:paraId="6EEB327C" w14:textId="0EF4B403" w:rsidR="00141EC7" w:rsidRDefault="00141EC7" w:rsidP="00F007F7">
      <w:pPr>
        <w:spacing w:after="0" w:line="240" w:lineRule="auto"/>
        <w:jc w:val="center"/>
        <w:rPr>
          <w:rFonts w:ascii="Arial" w:hAnsi="Arial" w:cs="Arial"/>
          <w:b/>
          <w:bCs/>
          <w:sz w:val="32"/>
          <w:szCs w:val="32"/>
        </w:rPr>
      </w:pPr>
      <w:r w:rsidRPr="00695D20">
        <w:rPr>
          <w:rFonts w:ascii="Arial" w:hAnsi="Arial" w:cs="Arial"/>
          <w:b/>
          <w:bCs/>
          <w:sz w:val="32"/>
          <w:szCs w:val="32"/>
        </w:rPr>
        <w:t xml:space="preserve">Application template for the </w:t>
      </w:r>
      <w:r w:rsidR="00630ADE" w:rsidRPr="00695D20">
        <w:rPr>
          <w:rFonts w:ascii="Arial" w:hAnsi="Arial" w:cs="Arial"/>
          <w:b/>
          <w:bCs/>
          <w:sz w:val="32"/>
          <w:szCs w:val="32"/>
        </w:rPr>
        <w:t>Result-Based Reimbursement Facility</w:t>
      </w:r>
      <w:r w:rsidR="00695D20">
        <w:rPr>
          <w:rFonts w:ascii="Arial" w:hAnsi="Arial" w:cs="Arial"/>
          <w:b/>
          <w:bCs/>
          <w:sz w:val="32"/>
          <w:szCs w:val="32"/>
        </w:rPr>
        <w:t xml:space="preserve"> – ABC Kenya</w:t>
      </w:r>
    </w:p>
    <w:p w14:paraId="5CAA9308" w14:textId="57F59F58" w:rsidR="00695D20" w:rsidRDefault="00695D20" w:rsidP="00F007F7">
      <w:pPr>
        <w:spacing w:after="0" w:line="240" w:lineRule="auto"/>
        <w:jc w:val="center"/>
        <w:rPr>
          <w:rFonts w:ascii="Arial" w:hAnsi="Arial" w:cs="Arial"/>
          <w:b/>
          <w:bCs/>
          <w:sz w:val="32"/>
          <w:szCs w:val="32"/>
        </w:rPr>
      </w:pPr>
    </w:p>
    <w:p w14:paraId="04EED6C7" w14:textId="77777777" w:rsidR="00695D20" w:rsidRPr="00695D20" w:rsidRDefault="00695D20" w:rsidP="00F007F7">
      <w:pPr>
        <w:spacing w:after="0" w:line="240" w:lineRule="auto"/>
        <w:jc w:val="center"/>
        <w:rPr>
          <w:rFonts w:ascii="Arial" w:hAnsi="Arial" w:cs="Arial"/>
          <w:b/>
          <w:bCs/>
          <w:sz w:val="32"/>
          <w:szCs w:val="32"/>
        </w:rPr>
      </w:pPr>
    </w:p>
    <w:p w14:paraId="39484633" w14:textId="323032B0" w:rsidR="005E6065" w:rsidRPr="00695D20" w:rsidRDefault="00C92345" w:rsidP="00F007F7">
      <w:pPr>
        <w:spacing w:after="0" w:line="240" w:lineRule="auto"/>
        <w:rPr>
          <w:rFonts w:ascii="Arial" w:hAnsi="Arial" w:cs="Arial"/>
          <w:b/>
          <w:bCs/>
        </w:rPr>
      </w:pPr>
      <w:r w:rsidRPr="00695D20">
        <w:rPr>
          <w:rFonts w:ascii="Arial" w:hAnsi="Arial" w:cs="Arial"/>
          <w:b/>
          <w:bCs/>
        </w:rPr>
        <w:t>The African Biodigester Component (ABC)</w:t>
      </w:r>
    </w:p>
    <w:p w14:paraId="268E31DC" w14:textId="77777777" w:rsidR="00695D20" w:rsidRDefault="00695D20" w:rsidP="00F007F7">
      <w:pPr>
        <w:spacing w:after="0" w:line="240" w:lineRule="auto"/>
        <w:rPr>
          <w:rFonts w:ascii="Arial" w:hAnsi="Arial" w:cs="Arial"/>
        </w:rPr>
      </w:pPr>
    </w:p>
    <w:p w14:paraId="36C34B1D" w14:textId="59B241AB" w:rsidR="005E6065" w:rsidRPr="00695D20" w:rsidRDefault="005E6065" w:rsidP="00F007F7">
      <w:pPr>
        <w:spacing w:after="0" w:line="240" w:lineRule="auto"/>
        <w:rPr>
          <w:rFonts w:ascii="Arial" w:hAnsi="Arial" w:cs="Arial"/>
        </w:rPr>
      </w:pPr>
      <w:r w:rsidRPr="00695D20">
        <w:rPr>
          <w:rFonts w:ascii="Arial" w:hAnsi="Arial" w:cs="Arial"/>
        </w:rPr>
        <w:t>Funded by the Dutch Ministry of Foreign Affairs (DGIS), the Danish International Development Agency (DANIDA) and the European Union, the African Biodigester Component (ABC) aims to support the growth and sustainability of a commercial biodigester sector in Sub-Saharan Africa. The intervention will result in the installation of at least 50,000 small scale biodigesters by 2025 across Burkina Faso, Kenya, Mali, Niger and Uganda providing energy access for at least 250,000 people. ABC is managed by RVO (the Netherlands Enterprise Agency).</w:t>
      </w:r>
    </w:p>
    <w:p w14:paraId="532CDE3E" w14:textId="77777777" w:rsidR="00695D20" w:rsidRPr="00695D20" w:rsidRDefault="00695D20" w:rsidP="00F007F7">
      <w:pPr>
        <w:spacing w:after="0" w:line="240" w:lineRule="auto"/>
        <w:rPr>
          <w:rFonts w:ascii="Arial" w:hAnsi="Arial" w:cs="Arial"/>
        </w:rPr>
      </w:pPr>
    </w:p>
    <w:p w14:paraId="7D2572CB" w14:textId="5ED4BB6A" w:rsidR="005E6065" w:rsidRDefault="005E6065" w:rsidP="00F007F7">
      <w:pPr>
        <w:spacing w:after="0" w:line="240" w:lineRule="auto"/>
        <w:rPr>
          <w:rFonts w:ascii="Arial" w:hAnsi="Arial" w:cs="Arial"/>
        </w:rPr>
      </w:pPr>
      <w:r w:rsidRPr="00695D20">
        <w:rPr>
          <w:rFonts w:ascii="Arial" w:hAnsi="Arial" w:cs="Arial"/>
        </w:rPr>
        <w:t xml:space="preserve">The ABC project in Kenya, herein </w:t>
      </w:r>
      <w:r w:rsidR="00916478" w:rsidRPr="00695D20">
        <w:rPr>
          <w:rFonts w:ascii="Arial" w:hAnsi="Arial" w:cs="Arial"/>
        </w:rPr>
        <w:t>referred</w:t>
      </w:r>
      <w:r w:rsidRPr="00695D20">
        <w:rPr>
          <w:rFonts w:ascii="Arial" w:hAnsi="Arial" w:cs="Arial"/>
        </w:rPr>
        <w:t xml:space="preserve"> as ‘ABC Kenya’ implemented in 2022 - 2025, aims at facilitating a shift of the biodigester market from its pioneering to the expansion phase with focus on the installation of over 20,000 small-scale and 250 medium scale biodigesters. The project is implemented by a consortium of GIZ and SNV in partnership with ABPL, the African Bioenergy Partnership Limited (ex-KBP – Kenya Biogas </w:t>
      </w:r>
      <w:proofErr w:type="spellStart"/>
      <w:r w:rsidRPr="00695D20">
        <w:rPr>
          <w:rFonts w:ascii="Arial" w:hAnsi="Arial" w:cs="Arial"/>
        </w:rPr>
        <w:t>Programme</w:t>
      </w:r>
      <w:proofErr w:type="spellEnd"/>
      <w:r w:rsidRPr="00695D20">
        <w:rPr>
          <w:rFonts w:ascii="Arial" w:hAnsi="Arial" w:cs="Arial"/>
        </w:rPr>
        <w:t>).</w:t>
      </w:r>
    </w:p>
    <w:p w14:paraId="2226B4CA" w14:textId="77777777" w:rsidR="00A41BB9" w:rsidRPr="00695D20" w:rsidRDefault="00A41BB9" w:rsidP="00F007F7">
      <w:pPr>
        <w:spacing w:after="0" w:line="240" w:lineRule="auto"/>
        <w:rPr>
          <w:rFonts w:ascii="Arial" w:hAnsi="Arial" w:cs="Arial"/>
        </w:rPr>
      </w:pPr>
    </w:p>
    <w:p w14:paraId="0206C42F" w14:textId="12D0E09D" w:rsidR="00795043" w:rsidRPr="00695D20" w:rsidRDefault="005E6065" w:rsidP="00F007F7">
      <w:pPr>
        <w:spacing w:after="0" w:line="240" w:lineRule="auto"/>
        <w:rPr>
          <w:rFonts w:ascii="Arial" w:hAnsi="Arial" w:cs="Arial"/>
        </w:rPr>
      </w:pPr>
      <w:r w:rsidRPr="00695D20">
        <w:rPr>
          <w:rFonts w:ascii="Arial" w:hAnsi="Arial" w:cs="Arial"/>
        </w:rPr>
        <w:t xml:space="preserve">This will be achieved by means of a well-balanced mix of demand-side, supply side, financing and enabling environment interventions, geared at boosting demand and supporting small scale and medium scale biodigester companies in acquiring more clients. A Result-Based Reimbursement facility for small-scale biodigesters will be the core instrument of the African Biodigester Component (ABC). Through the provision of </w:t>
      </w:r>
      <w:r w:rsidR="00A41BB9">
        <w:rPr>
          <w:rFonts w:ascii="Arial" w:hAnsi="Arial" w:cs="Arial"/>
        </w:rPr>
        <w:t>R</w:t>
      </w:r>
      <w:r w:rsidR="00916478" w:rsidRPr="00695D20">
        <w:rPr>
          <w:rFonts w:ascii="Arial" w:hAnsi="Arial" w:cs="Arial"/>
        </w:rPr>
        <w:t>esult-</w:t>
      </w:r>
      <w:r w:rsidR="00A41BB9">
        <w:rPr>
          <w:rFonts w:ascii="Arial" w:hAnsi="Arial" w:cs="Arial"/>
        </w:rPr>
        <w:t>B</w:t>
      </w:r>
      <w:r w:rsidR="00916478" w:rsidRPr="00695D20">
        <w:rPr>
          <w:rFonts w:ascii="Arial" w:hAnsi="Arial" w:cs="Arial"/>
        </w:rPr>
        <w:t>ased</w:t>
      </w:r>
      <w:r w:rsidRPr="00695D20">
        <w:rPr>
          <w:rFonts w:ascii="Arial" w:hAnsi="Arial" w:cs="Arial"/>
        </w:rPr>
        <w:t xml:space="preserve"> Reimbursement</w:t>
      </w:r>
      <w:r w:rsidR="00916478" w:rsidRPr="00695D20">
        <w:rPr>
          <w:rFonts w:ascii="Arial" w:hAnsi="Arial" w:cs="Arial"/>
        </w:rPr>
        <w:t>s</w:t>
      </w:r>
      <w:r w:rsidRPr="00695D20">
        <w:rPr>
          <w:rFonts w:ascii="Arial" w:hAnsi="Arial" w:cs="Arial"/>
        </w:rPr>
        <w:t xml:space="preserve">, the Project expects to provide the last push needed for the biodigester market to reach a critical mass of clients within Kenyan farmers. This is expected to enable suppliers of small-scale biodigesters to achieve economies of scale, the market to be firmly rooted in the expansion phase and become self-sustainable. </w:t>
      </w:r>
    </w:p>
    <w:p w14:paraId="3B244A59" w14:textId="77777777" w:rsidR="00826297" w:rsidRDefault="00826297" w:rsidP="00F007F7">
      <w:pPr>
        <w:spacing w:after="0" w:line="240" w:lineRule="auto"/>
        <w:rPr>
          <w:rFonts w:ascii="Arial" w:eastAsia="Calibri" w:hAnsi="Arial" w:cs="Arial"/>
          <w:b/>
          <w:bCs/>
        </w:rPr>
      </w:pPr>
    </w:p>
    <w:p w14:paraId="7A14F295" w14:textId="0367AB53" w:rsidR="00795043" w:rsidRPr="00695D20" w:rsidRDefault="00795043" w:rsidP="00F007F7">
      <w:pPr>
        <w:spacing w:after="0" w:line="240" w:lineRule="auto"/>
        <w:rPr>
          <w:rFonts w:ascii="Arial" w:eastAsia="Calibri" w:hAnsi="Arial" w:cs="Arial"/>
          <w:b/>
          <w:bCs/>
        </w:rPr>
      </w:pPr>
      <w:r w:rsidRPr="00695D20">
        <w:rPr>
          <w:rFonts w:ascii="Arial" w:eastAsia="Calibri" w:hAnsi="Arial" w:cs="Arial"/>
          <w:b/>
          <w:bCs/>
        </w:rPr>
        <w:t>Overview of the Facility</w:t>
      </w:r>
    </w:p>
    <w:p w14:paraId="43F15506" w14:textId="77777777" w:rsidR="00826297" w:rsidRDefault="00826297" w:rsidP="00F007F7">
      <w:pPr>
        <w:spacing w:after="0" w:line="240" w:lineRule="auto"/>
        <w:jc w:val="both"/>
        <w:rPr>
          <w:rFonts w:ascii="Arial" w:eastAsia="Calibri" w:hAnsi="Arial" w:cs="Arial"/>
        </w:rPr>
      </w:pPr>
    </w:p>
    <w:p w14:paraId="03C0B127" w14:textId="77777777" w:rsidR="00826297" w:rsidRDefault="00795043" w:rsidP="00F007F7">
      <w:pPr>
        <w:spacing w:after="0" w:line="240" w:lineRule="auto"/>
        <w:jc w:val="both"/>
        <w:rPr>
          <w:rFonts w:ascii="Arial" w:eastAsia="Calibri" w:hAnsi="Arial" w:cs="Arial"/>
        </w:rPr>
      </w:pPr>
      <w:r w:rsidRPr="00695D20">
        <w:rPr>
          <w:rFonts w:ascii="Arial" w:eastAsia="Calibri" w:hAnsi="Arial" w:cs="Arial"/>
        </w:rPr>
        <w:t xml:space="preserve">The Results Based Reimbursement Facility of ABC Kenya aims at providing </w:t>
      </w:r>
      <w:r w:rsidR="00033C32" w:rsidRPr="00695D20">
        <w:rPr>
          <w:rFonts w:ascii="Arial" w:eastAsia="Calibri" w:hAnsi="Arial" w:cs="Arial"/>
          <w:b/>
          <w:bCs/>
        </w:rPr>
        <w:t>results-based</w:t>
      </w:r>
      <w:r w:rsidRPr="00695D20">
        <w:rPr>
          <w:rFonts w:ascii="Arial" w:eastAsia="Calibri" w:hAnsi="Arial" w:cs="Arial"/>
          <w:b/>
          <w:bCs/>
        </w:rPr>
        <w:t xml:space="preserve"> reimbursements</w:t>
      </w:r>
      <w:r w:rsidRPr="00695D20">
        <w:rPr>
          <w:rFonts w:ascii="Arial" w:eastAsia="Calibri" w:hAnsi="Arial" w:cs="Arial"/>
        </w:rPr>
        <w:t xml:space="preserve"> for </w:t>
      </w:r>
      <w:r w:rsidRPr="00695D20">
        <w:rPr>
          <w:rFonts w:ascii="Arial" w:eastAsia="Calibri" w:hAnsi="Arial" w:cs="Arial"/>
          <w:b/>
          <w:bCs/>
        </w:rPr>
        <w:t>pre-agreed results</w:t>
      </w:r>
      <w:r w:rsidRPr="00695D20">
        <w:rPr>
          <w:rFonts w:ascii="Arial" w:eastAsia="Calibri" w:hAnsi="Arial" w:cs="Arial"/>
        </w:rPr>
        <w:t xml:space="preserve"> for eligible biodigester enterprises </w:t>
      </w:r>
      <w:r w:rsidR="00B73080" w:rsidRPr="00695D20">
        <w:rPr>
          <w:rFonts w:ascii="Arial" w:eastAsia="Calibri" w:hAnsi="Arial" w:cs="Arial"/>
        </w:rPr>
        <w:t xml:space="preserve">and individuals </w:t>
      </w:r>
      <w:r w:rsidRPr="00695D20">
        <w:rPr>
          <w:rFonts w:ascii="Arial" w:eastAsia="Calibri" w:hAnsi="Arial" w:cs="Arial"/>
          <w:b/>
          <w:bCs/>
        </w:rPr>
        <w:t xml:space="preserve">operating, having physical </w:t>
      </w:r>
      <w:r w:rsidR="00B73080" w:rsidRPr="00695D20">
        <w:rPr>
          <w:rFonts w:ascii="Arial" w:eastAsia="Calibri" w:hAnsi="Arial" w:cs="Arial"/>
          <w:b/>
          <w:bCs/>
        </w:rPr>
        <w:t>presence and</w:t>
      </w:r>
      <w:r w:rsidRPr="00695D20">
        <w:rPr>
          <w:rFonts w:ascii="Arial" w:eastAsia="Calibri" w:hAnsi="Arial" w:cs="Arial"/>
          <w:b/>
          <w:bCs/>
        </w:rPr>
        <w:t xml:space="preserve"> legally registered in Kenya </w:t>
      </w:r>
      <w:r w:rsidRPr="00695D20">
        <w:rPr>
          <w:rFonts w:ascii="Arial" w:eastAsia="Calibri" w:hAnsi="Arial" w:cs="Arial"/>
        </w:rPr>
        <w:t>as per the</w:t>
      </w:r>
      <w:r w:rsidRPr="00695D20">
        <w:rPr>
          <w:rFonts w:ascii="Arial" w:eastAsia="Calibri" w:hAnsi="Arial" w:cs="Arial"/>
          <w:b/>
          <w:bCs/>
        </w:rPr>
        <w:t xml:space="preserve"> </w:t>
      </w:r>
      <w:r w:rsidRPr="00695D20">
        <w:rPr>
          <w:rFonts w:ascii="Arial" w:eastAsia="Calibri" w:hAnsi="Arial" w:cs="Arial"/>
        </w:rPr>
        <w:t xml:space="preserve">approved ABC Kenya proposal. </w:t>
      </w:r>
    </w:p>
    <w:p w14:paraId="10AB4454" w14:textId="7DE0159E" w:rsidR="00795043" w:rsidRDefault="00795043" w:rsidP="00F007F7">
      <w:pPr>
        <w:spacing w:after="0" w:line="240" w:lineRule="auto"/>
        <w:jc w:val="both"/>
        <w:rPr>
          <w:rFonts w:ascii="Arial" w:eastAsia="Calibri" w:hAnsi="Arial" w:cs="Arial"/>
        </w:rPr>
      </w:pPr>
      <w:r w:rsidRPr="00695D20">
        <w:rPr>
          <w:rFonts w:ascii="Arial" w:eastAsia="Calibri" w:hAnsi="Arial" w:cs="Arial"/>
        </w:rPr>
        <w:t xml:space="preserve">The results in this context shall be the number of biodigesters systems installed by the participating </w:t>
      </w:r>
      <w:r w:rsidR="00B73080" w:rsidRPr="00695D20">
        <w:rPr>
          <w:rFonts w:ascii="Arial" w:eastAsia="Calibri" w:hAnsi="Arial" w:cs="Arial"/>
        </w:rPr>
        <w:t>contractors</w:t>
      </w:r>
      <w:r w:rsidRPr="00695D20">
        <w:rPr>
          <w:rFonts w:ascii="Arial" w:eastAsia="Calibri" w:hAnsi="Arial" w:cs="Arial"/>
        </w:rPr>
        <w:t>. The payments for the results are done after verification by an Independent Verification Agent (IVA) of the ABC Project (KPMG).</w:t>
      </w:r>
    </w:p>
    <w:p w14:paraId="18AA471C" w14:textId="77777777" w:rsidR="004C0E05" w:rsidRPr="00695D20" w:rsidRDefault="004C0E05" w:rsidP="00F007F7">
      <w:pPr>
        <w:spacing w:after="0" w:line="240" w:lineRule="auto"/>
        <w:jc w:val="both"/>
        <w:rPr>
          <w:rFonts w:ascii="Arial" w:eastAsia="Calibri" w:hAnsi="Arial" w:cs="Arial"/>
        </w:rPr>
      </w:pPr>
    </w:p>
    <w:p w14:paraId="15690A48" w14:textId="4F8D39ED" w:rsidR="00795043" w:rsidRPr="00695D20" w:rsidRDefault="00795043" w:rsidP="00F007F7">
      <w:pPr>
        <w:spacing w:after="0" w:line="240" w:lineRule="auto"/>
        <w:jc w:val="both"/>
        <w:rPr>
          <w:rFonts w:ascii="Arial" w:eastAsia="Calibri" w:hAnsi="Arial" w:cs="Arial"/>
        </w:rPr>
      </w:pPr>
      <w:r w:rsidRPr="00695D20">
        <w:rPr>
          <w:rFonts w:ascii="Arial" w:eastAsia="Calibri" w:hAnsi="Arial" w:cs="Arial"/>
        </w:rPr>
        <w:t>The project targets to achieve the installation of over 20,000 small scale biodigesters during the project implementation</w:t>
      </w:r>
      <w:r w:rsidR="00B73080" w:rsidRPr="00695D20">
        <w:rPr>
          <w:rFonts w:ascii="Arial" w:eastAsia="Calibri" w:hAnsi="Arial" w:cs="Arial"/>
        </w:rPr>
        <w:t xml:space="preserve"> </w:t>
      </w:r>
      <w:r w:rsidRPr="00695D20">
        <w:rPr>
          <w:rFonts w:ascii="Arial" w:eastAsia="Calibri" w:hAnsi="Arial" w:cs="Arial"/>
        </w:rPr>
        <w:t xml:space="preserve">through participating biodigester enterprises. The aim of the </w:t>
      </w:r>
      <w:r w:rsidR="00B73080" w:rsidRPr="00695D20">
        <w:rPr>
          <w:rFonts w:ascii="Arial" w:eastAsia="Calibri" w:hAnsi="Arial" w:cs="Arial"/>
        </w:rPr>
        <w:t>results-based</w:t>
      </w:r>
      <w:r w:rsidRPr="00695D20">
        <w:rPr>
          <w:rFonts w:ascii="Arial" w:eastAsia="Calibri" w:hAnsi="Arial" w:cs="Arial"/>
        </w:rPr>
        <w:t xml:space="preserve"> reimbursements shall be to facilitate the participating enterprises to deliver the targets but also </w:t>
      </w:r>
      <w:r w:rsidR="00B73080" w:rsidRPr="00695D20">
        <w:rPr>
          <w:rFonts w:ascii="Arial" w:eastAsia="Calibri" w:hAnsi="Arial" w:cs="Arial"/>
        </w:rPr>
        <w:t>support the</w:t>
      </w:r>
      <w:r w:rsidRPr="00695D20">
        <w:rPr>
          <w:rFonts w:ascii="Arial" w:eastAsia="Calibri" w:hAnsi="Arial" w:cs="Arial"/>
        </w:rPr>
        <w:t xml:space="preserve"> companies to mitigate the temporary market barriers.</w:t>
      </w:r>
    </w:p>
    <w:p w14:paraId="02FB7899" w14:textId="77777777" w:rsidR="004C0E05" w:rsidRDefault="004C0E05" w:rsidP="00F007F7">
      <w:pPr>
        <w:spacing w:after="0" w:line="240" w:lineRule="auto"/>
        <w:jc w:val="both"/>
        <w:rPr>
          <w:rFonts w:ascii="Arial" w:eastAsia="Calibri" w:hAnsi="Arial" w:cs="Arial"/>
        </w:rPr>
      </w:pPr>
    </w:p>
    <w:p w14:paraId="0A1A9D4C" w14:textId="77777777" w:rsidR="004C0E05" w:rsidRDefault="00795043" w:rsidP="00F007F7">
      <w:pPr>
        <w:spacing w:after="0" w:line="240" w:lineRule="auto"/>
        <w:jc w:val="both"/>
        <w:rPr>
          <w:rFonts w:ascii="Arial" w:eastAsia="Calibri" w:hAnsi="Arial" w:cs="Arial"/>
        </w:rPr>
      </w:pPr>
      <w:r w:rsidRPr="00695D20">
        <w:rPr>
          <w:rFonts w:ascii="Arial" w:eastAsia="Calibri" w:hAnsi="Arial" w:cs="Arial"/>
        </w:rPr>
        <w:t xml:space="preserve">The projected sales/installation targets are grouped into 3 quotas and the expected duration during which the sales targets shall be achieved. The payments of the results is also pre-specified for each sales quota and the amounts indicated below are the </w:t>
      </w:r>
      <w:r w:rsidRPr="00695D20">
        <w:rPr>
          <w:rFonts w:ascii="Arial" w:eastAsia="Calibri" w:hAnsi="Arial" w:cs="Arial"/>
          <w:b/>
          <w:bCs/>
        </w:rPr>
        <w:t>maximum possible</w:t>
      </w:r>
      <w:r w:rsidRPr="00695D20">
        <w:rPr>
          <w:rFonts w:ascii="Arial" w:eastAsia="Calibri" w:hAnsi="Arial" w:cs="Arial"/>
        </w:rPr>
        <w:t xml:space="preserve"> </w:t>
      </w:r>
      <w:r w:rsidRPr="00695D20">
        <w:rPr>
          <w:rFonts w:ascii="Arial" w:eastAsia="Calibri" w:hAnsi="Arial" w:cs="Arial"/>
          <w:b/>
          <w:bCs/>
        </w:rPr>
        <w:t>per sales quota</w:t>
      </w:r>
      <w:r w:rsidRPr="00695D20">
        <w:rPr>
          <w:rFonts w:ascii="Arial" w:eastAsia="Calibri" w:hAnsi="Arial" w:cs="Arial"/>
        </w:rPr>
        <w:t>.</w:t>
      </w:r>
    </w:p>
    <w:p w14:paraId="79BC35BC" w14:textId="45B69FBB" w:rsidR="00795043" w:rsidRPr="00695D20" w:rsidRDefault="00795043" w:rsidP="00F007F7">
      <w:pPr>
        <w:spacing w:after="0" w:line="240" w:lineRule="auto"/>
        <w:jc w:val="both"/>
        <w:rPr>
          <w:rFonts w:ascii="Arial" w:eastAsia="Calibri" w:hAnsi="Arial" w:cs="Arial"/>
        </w:rPr>
      </w:pPr>
      <w:r w:rsidRPr="00695D20">
        <w:rPr>
          <w:rFonts w:ascii="Arial" w:eastAsia="Calibri" w:hAnsi="Arial" w:cs="Arial"/>
        </w:rPr>
        <w:t xml:space="preserve"> </w:t>
      </w:r>
    </w:p>
    <w:tbl>
      <w:tblPr>
        <w:tblStyle w:val="GridTable4-Accent5"/>
        <w:tblW w:w="8500" w:type="dxa"/>
        <w:jc w:val="center"/>
        <w:tblLook w:val="04A0" w:firstRow="1" w:lastRow="0" w:firstColumn="1" w:lastColumn="0" w:noHBand="0" w:noVBand="1"/>
      </w:tblPr>
      <w:tblGrid>
        <w:gridCol w:w="1129"/>
        <w:gridCol w:w="2694"/>
        <w:gridCol w:w="1849"/>
        <w:gridCol w:w="2828"/>
      </w:tblGrid>
      <w:tr w:rsidR="00795043" w:rsidRPr="00695D20" w14:paraId="4AFF9F95" w14:textId="77777777" w:rsidTr="00340667">
        <w:trPr>
          <w:cnfStyle w:val="100000000000" w:firstRow="1" w:lastRow="0" w:firstColumn="0" w:lastColumn="0" w:oddVBand="0" w:evenVBand="0" w:oddHBand="0" w:evenHBand="0"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466555F" w14:textId="77777777" w:rsidR="00795043" w:rsidRPr="00695D20" w:rsidRDefault="00795043" w:rsidP="00340667">
            <w:pPr>
              <w:jc w:val="center"/>
              <w:rPr>
                <w:rFonts w:ascii="Arial" w:eastAsia="Calibri" w:hAnsi="Arial" w:cs="Arial"/>
              </w:rPr>
            </w:pPr>
            <w:r w:rsidRPr="00695D20">
              <w:rPr>
                <w:rFonts w:ascii="Arial" w:eastAsia="Calibri" w:hAnsi="Arial" w:cs="Arial"/>
              </w:rPr>
              <w:t>Sales Quota</w:t>
            </w:r>
          </w:p>
        </w:tc>
        <w:tc>
          <w:tcPr>
            <w:tcW w:w="2694" w:type="dxa"/>
            <w:vAlign w:val="center"/>
          </w:tcPr>
          <w:p w14:paraId="24E602E4" w14:textId="4EA4D32A" w:rsidR="00795043" w:rsidRPr="00695D20" w:rsidRDefault="00795043" w:rsidP="0034066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695D20">
              <w:rPr>
                <w:rFonts w:ascii="Arial" w:eastAsia="Calibri" w:hAnsi="Arial" w:cs="Arial"/>
              </w:rPr>
              <w:t>Expected duration for achievement*</w:t>
            </w:r>
            <w:r w:rsidR="00790F87" w:rsidRPr="00695D20">
              <w:rPr>
                <w:rStyle w:val="FootnoteReference"/>
                <w:rFonts w:ascii="Arial" w:eastAsia="Calibri" w:hAnsi="Arial" w:cs="Arial"/>
              </w:rPr>
              <w:footnoteReference w:id="2"/>
            </w:r>
          </w:p>
        </w:tc>
        <w:tc>
          <w:tcPr>
            <w:tcW w:w="1849" w:type="dxa"/>
            <w:vAlign w:val="center"/>
          </w:tcPr>
          <w:p w14:paraId="2709B574" w14:textId="77777777" w:rsidR="00795043" w:rsidRPr="00695D20" w:rsidRDefault="00795043" w:rsidP="0034066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695D20">
              <w:rPr>
                <w:rFonts w:ascii="Arial" w:eastAsia="Calibri" w:hAnsi="Arial" w:cs="Arial"/>
              </w:rPr>
              <w:t>Number of Biogas Plants</w:t>
            </w:r>
          </w:p>
        </w:tc>
        <w:tc>
          <w:tcPr>
            <w:tcW w:w="2828" w:type="dxa"/>
            <w:vAlign w:val="center"/>
          </w:tcPr>
          <w:p w14:paraId="3A82E7B3" w14:textId="0DCF04B7" w:rsidR="00795043" w:rsidRPr="00695D20" w:rsidRDefault="00795043" w:rsidP="0034066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695D20">
              <w:rPr>
                <w:rFonts w:ascii="Arial" w:eastAsia="Calibri" w:hAnsi="Arial" w:cs="Arial"/>
              </w:rPr>
              <w:t>Payment per installed digester (EUR/KES)**</w:t>
            </w:r>
            <w:r w:rsidR="00790F87" w:rsidRPr="00695D20">
              <w:rPr>
                <w:rStyle w:val="FootnoteReference"/>
                <w:rFonts w:ascii="Arial" w:eastAsia="Calibri" w:hAnsi="Arial" w:cs="Arial"/>
              </w:rPr>
              <w:footnoteReference w:id="3"/>
            </w:r>
          </w:p>
        </w:tc>
      </w:tr>
      <w:tr w:rsidR="00795043" w:rsidRPr="00695D20" w14:paraId="378E60C3" w14:textId="77777777" w:rsidTr="00340667">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B9A0400" w14:textId="77777777" w:rsidR="00795043" w:rsidRPr="00695D20" w:rsidRDefault="00795043" w:rsidP="00340667">
            <w:pPr>
              <w:jc w:val="center"/>
              <w:rPr>
                <w:rFonts w:ascii="Arial" w:eastAsia="Calibri" w:hAnsi="Arial" w:cs="Arial"/>
                <w:b w:val="0"/>
                <w:bCs w:val="0"/>
              </w:rPr>
            </w:pPr>
            <w:r w:rsidRPr="00695D20">
              <w:rPr>
                <w:rFonts w:ascii="Arial" w:eastAsia="Calibri" w:hAnsi="Arial" w:cs="Arial"/>
                <w:b w:val="0"/>
                <w:bCs w:val="0"/>
              </w:rPr>
              <w:t>Quota 1</w:t>
            </w:r>
          </w:p>
        </w:tc>
        <w:tc>
          <w:tcPr>
            <w:tcW w:w="2694" w:type="dxa"/>
            <w:vAlign w:val="center"/>
          </w:tcPr>
          <w:p w14:paraId="6E984AEA" w14:textId="77777777" w:rsidR="00795043" w:rsidRPr="00695D20"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January 2023 – December 2023</w:t>
            </w:r>
          </w:p>
        </w:tc>
        <w:tc>
          <w:tcPr>
            <w:tcW w:w="1849" w:type="dxa"/>
            <w:vAlign w:val="center"/>
          </w:tcPr>
          <w:p w14:paraId="637EE7D2" w14:textId="77777777" w:rsidR="00795043" w:rsidRPr="00695D20"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8,000</w:t>
            </w:r>
          </w:p>
        </w:tc>
        <w:tc>
          <w:tcPr>
            <w:tcW w:w="2828" w:type="dxa"/>
            <w:vAlign w:val="center"/>
          </w:tcPr>
          <w:p w14:paraId="16904406" w14:textId="681F52D4" w:rsidR="00795043" w:rsidRPr="00695D20"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Up to EUR 100 / up to KES 12,000</w:t>
            </w:r>
          </w:p>
        </w:tc>
      </w:tr>
      <w:tr w:rsidR="00795043" w:rsidRPr="00695D20" w14:paraId="5B2DDEAD" w14:textId="77777777" w:rsidTr="00340667">
        <w:trPr>
          <w:trHeight w:val="558"/>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C22F6B9" w14:textId="77777777" w:rsidR="00795043" w:rsidRPr="00695D20" w:rsidRDefault="00795043" w:rsidP="00340667">
            <w:pPr>
              <w:jc w:val="center"/>
              <w:rPr>
                <w:rFonts w:ascii="Arial" w:eastAsia="Calibri" w:hAnsi="Arial" w:cs="Arial"/>
                <w:b w:val="0"/>
                <w:bCs w:val="0"/>
              </w:rPr>
            </w:pPr>
            <w:r w:rsidRPr="00695D20">
              <w:rPr>
                <w:rFonts w:ascii="Arial" w:eastAsia="Calibri" w:hAnsi="Arial" w:cs="Arial"/>
                <w:b w:val="0"/>
                <w:bCs w:val="0"/>
              </w:rPr>
              <w:t>Quota 2</w:t>
            </w:r>
          </w:p>
        </w:tc>
        <w:tc>
          <w:tcPr>
            <w:tcW w:w="2694" w:type="dxa"/>
            <w:vAlign w:val="center"/>
          </w:tcPr>
          <w:p w14:paraId="146007E7" w14:textId="42687F52" w:rsidR="00795043" w:rsidRPr="00695D20" w:rsidRDefault="00795043" w:rsidP="0034066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5D20">
              <w:rPr>
                <w:rFonts w:ascii="Arial" w:eastAsia="Calibri" w:hAnsi="Arial" w:cs="Arial"/>
              </w:rPr>
              <w:t xml:space="preserve">January 2024 – </w:t>
            </w:r>
            <w:r w:rsidR="00B73080" w:rsidRPr="00695D20">
              <w:rPr>
                <w:rFonts w:ascii="Arial" w:eastAsia="Calibri" w:hAnsi="Arial" w:cs="Arial"/>
              </w:rPr>
              <w:t>December 2024</w:t>
            </w:r>
          </w:p>
        </w:tc>
        <w:tc>
          <w:tcPr>
            <w:tcW w:w="1849" w:type="dxa"/>
            <w:vAlign w:val="center"/>
          </w:tcPr>
          <w:p w14:paraId="431BE396" w14:textId="77777777" w:rsidR="00795043" w:rsidRPr="00695D20" w:rsidRDefault="00795043" w:rsidP="0034066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5D20">
              <w:rPr>
                <w:rFonts w:ascii="Arial" w:eastAsia="Calibri" w:hAnsi="Arial" w:cs="Arial"/>
              </w:rPr>
              <w:t>7,000</w:t>
            </w:r>
          </w:p>
        </w:tc>
        <w:tc>
          <w:tcPr>
            <w:tcW w:w="2828" w:type="dxa"/>
            <w:vAlign w:val="center"/>
          </w:tcPr>
          <w:p w14:paraId="1FF6D3F3" w14:textId="77777777" w:rsidR="00795043" w:rsidRPr="00695D20" w:rsidRDefault="00795043" w:rsidP="0034066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95D20">
              <w:rPr>
                <w:rFonts w:ascii="Arial" w:eastAsia="Calibri" w:hAnsi="Arial" w:cs="Arial"/>
              </w:rPr>
              <w:t>Up to EUR 75 / up to KES 9,000</w:t>
            </w:r>
          </w:p>
        </w:tc>
      </w:tr>
      <w:tr w:rsidR="00795043" w:rsidRPr="00695D20" w14:paraId="799D454E" w14:textId="77777777" w:rsidTr="00340667">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9C4850B" w14:textId="77777777" w:rsidR="00795043" w:rsidRPr="00695D20" w:rsidRDefault="00795043" w:rsidP="00340667">
            <w:pPr>
              <w:jc w:val="center"/>
              <w:rPr>
                <w:rFonts w:ascii="Arial" w:eastAsia="Calibri" w:hAnsi="Arial" w:cs="Arial"/>
                <w:b w:val="0"/>
                <w:bCs w:val="0"/>
              </w:rPr>
            </w:pPr>
            <w:r w:rsidRPr="00695D20">
              <w:rPr>
                <w:rFonts w:ascii="Arial" w:eastAsia="Calibri" w:hAnsi="Arial" w:cs="Arial"/>
                <w:b w:val="0"/>
                <w:bCs w:val="0"/>
              </w:rPr>
              <w:t>Quota 3</w:t>
            </w:r>
          </w:p>
        </w:tc>
        <w:tc>
          <w:tcPr>
            <w:tcW w:w="2694" w:type="dxa"/>
            <w:vAlign w:val="center"/>
          </w:tcPr>
          <w:p w14:paraId="24B6AD56" w14:textId="514798ED" w:rsidR="00340667"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January 2025 –</w:t>
            </w:r>
          </w:p>
          <w:p w14:paraId="5330A394" w14:textId="3C8A67A3" w:rsidR="00795043" w:rsidRPr="00695D20"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August 2025</w:t>
            </w:r>
          </w:p>
        </w:tc>
        <w:tc>
          <w:tcPr>
            <w:tcW w:w="1849" w:type="dxa"/>
            <w:vAlign w:val="center"/>
          </w:tcPr>
          <w:p w14:paraId="0C004188" w14:textId="77777777" w:rsidR="00795043" w:rsidRPr="00695D20"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5,020</w:t>
            </w:r>
          </w:p>
        </w:tc>
        <w:tc>
          <w:tcPr>
            <w:tcW w:w="2828" w:type="dxa"/>
            <w:vAlign w:val="center"/>
          </w:tcPr>
          <w:p w14:paraId="00DEACF1" w14:textId="77777777" w:rsidR="00795043" w:rsidRPr="00695D20" w:rsidRDefault="00795043" w:rsidP="00340667">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95D20">
              <w:rPr>
                <w:rFonts w:ascii="Arial" w:eastAsia="Calibri" w:hAnsi="Arial" w:cs="Arial"/>
              </w:rPr>
              <w:t>Up to EUR 60 / up to KES 7,200</w:t>
            </w:r>
          </w:p>
        </w:tc>
      </w:tr>
      <w:tr w:rsidR="00795043" w:rsidRPr="00695D20" w14:paraId="785F0C8C" w14:textId="77777777" w:rsidTr="00340667">
        <w:trPr>
          <w:trHeight w:val="277"/>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178C48A" w14:textId="77777777" w:rsidR="00795043" w:rsidRPr="00695D20" w:rsidRDefault="00795043" w:rsidP="00340667">
            <w:pPr>
              <w:jc w:val="center"/>
              <w:rPr>
                <w:rFonts w:ascii="Arial" w:eastAsia="Calibri" w:hAnsi="Arial" w:cs="Arial"/>
              </w:rPr>
            </w:pPr>
            <w:r w:rsidRPr="00695D20">
              <w:rPr>
                <w:rFonts w:ascii="Arial" w:eastAsia="Calibri" w:hAnsi="Arial" w:cs="Arial"/>
              </w:rPr>
              <w:t>Total</w:t>
            </w:r>
          </w:p>
        </w:tc>
        <w:tc>
          <w:tcPr>
            <w:tcW w:w="2694" w:type="dxa"/>
            <w:vAlign w:val="center"/>
          </w:tcPr>
          <w:p w14:paraId="3118A33F" w14:textId="77777777" w:rsidR="00795043" w:rsidRPr="00695D20" w:rsidRDefault="00795043" w:rsidP="0034066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tc>
        <w:tc>
          <w:tcPr>
            <w:tcW w:w="1849" w:type="dxa"/>
            <w:vAlign w:val="center"/>
          </w:tcPr>
          <w:p w14:paraId="193B7BCF" w14:textId="0BD901DB" w:rsidR="00795043" w:rsidRPr="00695D20" w:rsidRDefault="00795043" w:rsidP="0034066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695D20">
              <w:rPr>
                <w:rFonts w:ascii="Arial" w:eastAsia="Calibri" w:hAnsi="Arial" w:cs="Arial"/>
                <w:b/>
                <w:bCs/>
              </w:rPr>
              <w:t>20,0</w:t>
            </w:r>
            <w:r w:rsidR="006E0B12">
              <w:rPr>
                <w:rFonts w:ascii="Arial" w:eastAsia="Calibri" w:hAnsi="Arial" w:cs="Arial"/>
                <w:b/>
                <w:bCs/>
              </w:rPr>
              <w:t>20</w:t>
            </w:r>
          </w:p>
        </w:tc>
        <w:tc>
          <w:tcPr>
            <w:tcW w:w="2828" w:type="dxa"/>
            <w:vAlign w:val="center"/>
          </w:tcPr>
          <w:p w14:paraId="1A097876" w14:textId="77777777" w:rsidR="00795043" w:rsidRPr="00695D20" w:rsidRDefault="00795043" w:rsidP="0034066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tc>
      </w:tr>
    </w:tbl>
    <w:p w14:paraId="34F3DD61" w14:textId="77777777" w:rsidR="009E3ED2" w:rsidRPr="00695D20" w:rsidRDefault="009E3ED2" w:rsidP="00F007F7">
      <w:pPr>
        <w:spacing w:after="0" w:line="240" w:lineRule="auto"/>
        <w:jc w:val="both"/>
        <w:rPr>
          <w:rFonts w:ascii="Arial" w:eastAsia="Calibri" w:hAnsi="Arial" w:cs="Arial"/>
        </w:rPr>
      </w:pPr>
    </w:p>
    <w:p w14:paraId="7B97E089" w14:textId="3CAFA3A6" w:rsidR="00795043" w:rsidRDefault="00795043" w:rsidP="00F007F7">
      <w:pPr>
        <w:spacing w:after="0" w:line="240" w:lineRule="auto"/>
        <w:jc w:val="both"/>
        <w:rPr>
          <w:rFonts w:ascii="Arial" w:eastAsia="Calibri" w:hAnsi="Arial" w:cs="Arial"/>
        </w:rPr>
      </w:pPr>
      <w:r w:rsidRPr="00695D20">
        <w:rPr>
          <w:rFonts w:ascii="Arial" w:eastAsia="Calibri" w:hAnsi="Arial" w:cs="Arial"/>
        </w:rPr>
        <w:t xml:space="preserve">The reimbursements for the results shall only be made subject to a successful verification process by the Independent Verification Agent (IVA) of the ABC project. The IVA </w:t>
      </w:r>
      <w:r w:rsidR="006E0B12">
        <w:rPr>
          <w:rFonts w:ascii="Arial" w:eastAsia="Calibri" w:hAnsi="Arial" w:cs="Arial"/>
        </w:rPr>
        <w:t xml:space="preserve">of the project </w:t>
      </w:r>
      <w:r w:rsidRPr="00695D20">
        <w:rPr>
          <w:rFonts w:ascii="Arial" w:eastAsia="Calibri" w:hAnsi="Arial" w:cs="Arial"/>
        </w:rPr>
        <w:t>is KPMG and in case of any changes the contractors shall be informed accordingly.</w:t>
      </w:r>
    </w:p>
    <w:p w14:paraId="3925F710" w14:textId="77777777" w:rsidR="006E0B12" w:rsidRPr="00695D20" w:rsidRDefault="006E0B12" w:rsidP="00F007F7">
      <w:pPr>
        <w:spacing w:after="0" w:line="240" w:lineRule="auto"/>
        <w:jc w:val="both"/>
        <w:rPr>
          <w:rFonts w:ascii="Arial" w:eastAsia="Calibri" w:hAnsi="Arial" w:cs="Arial"/>
        </w:rPr>
      </w:pPr>
    </w:p>
    <w:p w14:paraId="0C8DD0F9" w14:textId="52342FAE" w:rsidR="00795043" w:rsidRDefault="00795043" w:rsidP="00F007F7">
      <w:pPr>
        <w:spacing w:after="0" w:line="240" w:lineRule="auto"/>
        <w:jc w:val="both"/>
        <w:rPr>
          <w:rFonts w:ascii="Arial" w:eastAsia="Calibri" w:hAnsi="Arial" w:cs="Arial"/>
        </w:rPr>
      </w:pPr>
      <w:r w:rsidRPr="00695D20">
        <w:rPr>
          <w:rFonts w:ascii="Arial" w:eastAsia="Calibri" w:hAnsi="Arial" w:cs="Arial"/>
        </w:rPr>
        <w:t xml:space="preserve">An </w:t>
      </w:r>
      <w:r w:rsidRPr="00695D20">
        <w:rPr>
          <w:rFonts w:ascii="Arial" w:eastAsia="Calibri" w:hAnsi="Arial" w:cs="Arial"/>
          <w:b/>
          <w:bCs/>
        </w:rPr>
        <w:t>operational manual</w:t>
      </w:r>
      <w:r w:rsidRPr="00695D20">
        <w:rPr>
          <w:rFonts w:ascii="Arial" w:eastAsia="Calibri" w:hAnsi="Arial" w:cs="Arial"/>
        </w:rPr>
        <w:t xml:space="preserve"> shall be provided to the selected </w:t>
      </w:r>
      <w:r w:rsidR="00B73080" w:rsidRPr="00695D20">
        <w:rPr>
          <w:rFonts w:ascii="Arial" w:eastAsia="Calibri" w:hAnsi="Arial" w:cs="Arial"/>
        </w:rPr>
        <w:t>contractors</w:t>
      </w:r>
      <w:r w:rsidRPr="00695D20">
        <w:rPr>
          <w:rFonts w:ascii="Arial" w:eastAsia="Calibri" w:hAnsi="Arial" w:cs="Arial"/>
        </w:rPr>
        <w:t xml:space="preserve"> to provide guidance and requirements for the facility.</w:t>
      </w:r>
    </w:p>
    <w:p w14:paraId="37160E5D" w14:textId="77777777" w:rsidR="009819DC" w:rsidRPr="00695D20" w:rsidRDefault="009819DC" w:rsidP="00F007F7">
      <w:pPr>
        <w:spacing w:after="0" w:line="240" w:lineRule="auto"/>
        <w:jc w:val="both"/>
        <w:rPr>
          <w:rFonts w:ascii="Arial" w:eastAsia="Calibri" w:hAnsi="Arial" w:cs="Arial"/>
        </w:rPr>
      </w:pPr>
    </w:p>
    <w:p w14:paraId="379694D5" w14:textId="77777777" w:rsidR="00795043" w:rsidRPr="00695D20" w:rsidRDefault="00795043" w:rsidP="00F007F7">
      <w:pPr>
        <w:spacing w:after="0" w:line="240" w:lineRule="auto"/>
        <w:rPr>
          <w:rFonts w:ascii="Arial" w:eastAsia="Calibri" w:hAnsi="Arial" w:cs="Arial"/>
          <w:b/>
          <w:bCs/>
        </w:rPr>
      </w:pPr>
      <w:r w:rsidRPr="00695D20">
        <w:rPr>
          <w:rFonts w:ascii="Arial" w:eastAsia="Calibri" w:hAnsi="Arial" w:cs="Arial"/>
          <w:b/>
          <w:bCs/>
        </w:rPr>
        <w:t>Purpose of the assignment</w:t>
      </w:r>
    </w:p>
    <w:p w14:paraId="3D5B113B" w14:textId="77777777" w:rsidR="00340667" w:rsidRDefault="00340667" w:rsidP="00F007F7">
      <w:pPr>
        <w:spacing w:after="0" w:line="240" w:lineRule="auto"/>
        <w:rPr>
          <w:rFonts w:ascii="Arial" w:eastAsia="Calibri" w:hAnsi="Arial" w:cs="Arial"/>
        </w:rPr>
      </w:pPr>
    </w:p>
    <w:p w14:paraId="4C866854" w14:textId="41994AD3" w:rsidR="004C36E2" w:rsidRDefault="00795043" w:rsidP="004C36E2">
      <w:pPr>
        <w:spacing w:after="0" w:line="240" w:lineRule="auto"/>
        <w:rPr>
          <w:rFonts w:ascii="Arial" w:eastAsia="Calibri" w:hAnsi="Arial" w:cs="Arial"/>
        </w:rPr>
      </w:pPr>
      <w:r w:rsidRPr="00695D20">
        <w:rPr>
          <w:rFonts w:ascii="Arial" w:eastAsia="Calibri" w:hAnsi="Arial" w:cs="Arial"/>
        </w:rPr>
        <w:t>GIZ invite</w:t>
      </w:r>
      <w:r w:rsidR="00340667">
        <w:rPr>
          <w:rFonts w:ascii="Arial" w:eastAsia="Calibri" w:hAnsi="Arial" w:cs="Arial"/>
        </w:rPr>
        <w:t>s</w:t>
      </w:r>
      <w:r w:rsidRPr="00695D20">
        <w:rPr>
          <w:rFonts w:ascii="Arial" w:eastAsia="Calibri" w:hAnsi="Arial" w:cs="Arial"/>
        </w:rPr>
        <w:t xml:space="preserve"> bio</w:t>
      </w:r>
      <w:r w:rsidR="00340667">
        <w:rPr>
          <w:rFonts w:ascii="Arial" w:eastAsia="Calibri" w:hAnsi="Arial" w:cs="Arial"/>
        </w:rPr>
        <w:t xml:space="preserve">digester </w:t>
      </w:r>
      <w:r w:rsidRPr="00695D20">
        <w:rPr>
          <w:rFonts w:ascii="Arial" w:eastAsia="Calibri" w:hAnsi="Arial" w:cs="Arial"/>
        </w:rPr>
        <w:t xml:space="preserve">enterprises to submit </w:t>
      </w:r>
      <w:r w:rsidR="00BF33E3">
        <w:rPr>
          <w:rFonts w:ascii="Arial" w:eastAsia="Calibri" w:hAnsi="Arial" w:cs="Arial"/>
        </w:rPr>
        <w:t>the fill</w:t>
      </w:r>
      <w:r w:rsidR="005F295F">
        <w:rPr>
          <w:rFonts w:ascii="Arial" w:eastAsia="Calibri" w:hAnsi="Arial" w:cs="Arial"/>
        </w:rPr>
        <w:t>ed</w:t>
      </w:r>
      <w:r w:rsidR="00BF33E3">
        <w:rPr>
          <w:rFonts w:ascii="Arial" w:eastAsia="Calibri" w:hAnsi="Arial" w:cs="Arial"/>
        </w:rPr>
        <w:t xml:space="preserve">-in </w:t>
      </w:r>
      <w:r w:rsidR="00BF33E3" w:rsidRPr="00BF33E3">
        <w:rPr>
          <w:rFonts w:ascii="Arial" w:eastAsia="Calibri" w:hAnsi="Arial" w:cs="Arial"/>
          <w:b/>
          <w:bCs/>
        </w:rPr>
        <w:t>application template</w:t>
      </w:r>
      <w:r w:rsidR="00BF33E3">
        <w:rPr>
          <w:rFonts w:ascii="Arial" w:eastAsia="Calibri" w:hAnsi="Arial" w:cs="Arial"/>
        </w:rPr>
        <w:t xml:space="preserve"> which contains the </w:t>
      </w:r>
      <w:r w:rsidRPr="00695D20">
        <w:rPr>
          <w:rFonts w:ascii="Arial" w:eastAsia="Calibri" w:hAnsi="Arial" w:cs="Arial"/>
          <w:b/>
          <w:bCs/>
        </w:rPr>
        <w:t>financial proposal</w:t>
      </w:r>
      <w:r w:rsidR="00BF33E3">
        <w:rPr>
          <w:rFonts w:ascii="Arial" w:eastAsia="Calibri" w:hAnsi="Arial" w:cs="Arial"/>
          <w:b/>
          <w:bCs/>
        </w:rPr>
        <w:t xml:space="preserve"> </w:t>
      </w:r>
      <w:r w:rsidR="00BE4968" w:rsidRPr="00BE4968">
        <w:rPr>
          <w:rFonts w:ascii="Arial" w:eastAsia="Calibri" w:hAnsi="Arial" w:cs="Arial"/>
        </w:rPr>
        <w:t xml:space="preserve">(question 4.) </w:t>
      </w:r>
      <w:r w:rsidR="00BE4968">
        <w:rPr>
          <w:rFonts w:ascii="Arial" w:eastAsia="Calibri" w:hAnsi="Arial" w:cs="Arial"/>
        </w:rPr>
        <w:t xml:space="preserve">together </w:t>
      </w:r>
      <w:r w:rsidR="004C36E2">
        <w:rPr>
          <w:rFonts w:ascii="Arial" w:eastAsia="Calibri" w:hAnsi="Arial" w:cs="Arial"/>
        </w:rPr>
        <w:t xml:space="preserve">with the following statutory documents: </w:t>
      </w:r>
    </w:p>
    <w:p w14:paraId="5386C52D" w14:textId="0B517329" w:rsidR="004C36E2" w:rsidRPr="004C36E2" w:rsidRDefault="004C36E2" w:rsidP="004C36E2">
      <w:pPr>
        <w:pStyle w:val="ListParagraph"/>
        <w:numPr>
          <w:ilvl w:val="0"/>
          <w:numId w:val="7"/>
        </w:numPr>
        <w:spacing w:after="0" w:line="240" w:lineRule="auto"/>
        <w:rPr>
          <w:rFonts w:ascii="Arial" w:eastAsia="Calibri" w:hAnsi="Arial" w:cs="Arial"/>
        </w:rPr>
      </w:pPr>
      <w:r w:rsidRPr="004C36E2">
        <w:rPr>
          <w:rFonts w:ascii="Arial" w:eastAsia="Calibri" w:hAnsi="Arial" w:cs="Arial"/>
        </w:rPr>
        <w:t xml:space="preserve">For bidding enterprises:  </w:t>
      </w:r>
    </w:p>
    <w:p w14:paraId="74473313" w14:textId="52130B8A" w:rsidR="004C36E2" w:rsidRPr="004C36E2" w:rsidRDefault="004C36E2" w:rsidP="004C36E2">
      <w:pPr>
        <w:pStyle w:val="ListParagraph"/>
        <w:numPr>
          <w:ilvl w:val="1"/>
          <w:numId w:val="7"/>
        </w:numPr>
        <w:spacing w:after="0" w:line="240" w:lineRule="auto"/>
        <w:rPr>
          <w:rFonts w:ascii="Arial" w:eastAsia="Calibri" w:hAnsi="Arial" w:cs="Arial"/>
        </w:rPr>
      </w:pPr>
      <w:r w:rsidRPr="004C36E2">
        <w:rPr>
          <w:rFonts w:ascii="Arial" w:eastAsia="Calibri" w:hAnsi="Arial" w:cs="Arial"/>
        </w:rPr>
        <w:t xml:space="preserve">Certificate of Incorporation </w:t>
      </w:r>
    </w:p>
    <w:p w14:paraId="6A7F5709" w14:textId="277C791C" w:rsidR="004C36E2" w:rsidRPr="004C36E2" w:rsidRDefault="004C36E2" w:rsidP="004C36E2">
      <w:pPr>
        <w:pStyle w:val="ListParagraph"/>
        <w:numPr>
          <w:ilvl w:val="1"/>
          <w:numId w:val="7"/>
        </w:numPr>
        <w:spacing w:after="0" w:line="240" w:lineRule="auto"/>
        <w:rPr>
          <w:rFonts w:ascii="Arial" w:eastAsia="Calibri" w:hAnsi="Arial" w:cs="Arial"/>
        </w:rPr>
      </w:pPr>
      <w:r w:rsidRPr="004C36E2">
        <w:rPr>
          <w:rFonts w:ascii="Arial" w:eastAsia="Calibri" w:hAnsi="Arial" w:cs="Arial"/>
        </w:rPr>
        <w:t>CR12 Certificate</w:t>
      </w:r>
      <w:r w:rsidRPr="004C36E2">
        <w:rPr>
          <w:rFonts w:ascii="Arial" w:eastAsia="Calibri" w:hAnsi="Arial" w:cs="Arial"/>
        </w:rPr>
        <w:tab/>
      </w:r>
    </w:p>
    <w:p w14:paraId="69BD4D06" w14:textId="77777777" w:rsidR="003C6BCB" w:rsidRDefault="004C36E2" w:rsidP="004C36E2">
      <w:pPr>
        <w:pStyle w:val="ListParagraph"/>
        <w:numPr>
          <w:ilvl w:val="1"/>
          <w:numId w:val="7"/>
        </w:numPr>
        <w:spacing w:after="0" w:line="240" w:lineRule="auto"/>
        <w:rPr>
          <w:rFonts w:ascii="Arial" w:eastAsia="Calibri" w:hAnsi="Arial" w:cs="Arial"/>
        </w:rPr>
      </w:pPr>
      <w:r w:rsidRPr="004C36E2">
        <w:rPr>
          <w:rFonts w:ascii="Arial" w:eastAsia="Calibri" w:hAnsi="Arial" w:cs="Arial"/>
        </w:rPr>
        <w:t>Tax Compliance Certificate</w:t>
      </w:r>
    </w:p>
    <w:p w14:paraId="19ADA40C" w14:textId="3457559A" w:rsidR="004C36E2" w:rsidRPr="003C6BCB" w:rsidRDefault="003C6BCB" w:rsidP="003C6BCB">
      <w:pPr>
        <w:pStyle w:val="ListParagraph"/>
        <w:numPr>
          <w:ilvl w:val="0"/>
          <w:numId w:val="7"/>
        </w:numPr>
        <w:spacing w:after="0" w:line="240" w:lineRule="auto"/>
        <w:rPr>
          <w:rFonts w:ascii="Arial" w:eastAsia="Calibri" w:hAnsi="Arial" w:cs="Arial"/>
        </w:rPr>
      </w:pPr>
      <w:r>
        <w:rPr>
          <w:rFonts w:ascii="Arial" w:eastAsia="Calibri" w:hAnsi="Arial" w:cs="Arial"/>
        </w:rPr>
        <w:t>For b</w:t>
      </w:r>
      <w:r w:rsidR="004C36E2" w:rsidRPr="003C6BCB">
        <w:rPr>
          <w:rFonts w:ascii="Arial" w:eastAsia="Calibri" w:hAnsi="Arial" w:cs="Arial"/>
        </w:rPr>
        <w:t>idding individuals</w:t>
      </w:r>
      <w:r>
        <w:rPr>
          <w:rFonts w:ascii="Arial" w:eastAsia="Calibri" w:hAnsi="Arial" w:cs="Arial"/>
        </w:rPr>
        <w:t>:</w:t>
      </w:r>
      <w:r w:rsidR="004C36E2" w:rsidRPr="003C6BCB">
        <w:rPr>
          <w:rFonts w:ascii="Arial" w:eastAsia="Calibri" w:hAnsi="Arial" w:cs="Arial"/>
        </w:rPr>
        <w:t xml:space="preserve"> </w:t>
      </w:r>
    </w:p>
    <w:p w14:paraId="0660321C" w14:textId="77777777" w:rsidR="003C6BCB" w:rsidRDefault="004C36E2" w:rsidP="003C6BCB">
      <w:pPr>
        <w:pStyle w:val="ListParagraph"/>
        <w:numPr>
          <w:ilvl w:val="1"/>
          <w:numId w:val="7"/>
        </w:numPr>
        <w:spacing w:after="0" w:line="240" w:lineRule="auto"/>
        <w:rPr>
          <w:rFonts w:ascii="Arial" w:eastAsia="Calibri" w:hAnsi="Arial" w:cs="Arial"/>
        </w:rPr>
      </w:pPr>
      <w:r w:rsidRPr="003C6BCB">
        <w:rPr>
          <w:rFonts w:ascii="Arial" w:eastAsia="Calibri" w:hAnsi="Arial" w:cs="Arial"/>
        </w:rPr>
        <w:t>Kenya Revenue Authority PIN Certificate</w:t>
      </w:r>
      <w:r w:rsidR="00795043" w:rsidRPr="003C6BCB">
        <w:rPr>
          <w:rFonts w:ascii="Arial" w:eastAsia="Calibri" w:hAnsi="Arial" w:cs="Arial"/>
        </w:rPr>
        <w:t xml:space="preserve">. </w:t>
      </w:r>
    </w:p>
    <w:p w14:paraId="6669D44D" w14:textId="77777777" w:rsidR="003C6BCB" w:rsidRDefault="003C6BCB" w:rsidP="003C6BCB">
      <w:pPr>
        <w:spacing w:after="0" w:line="240" w:lineRule="auto"/>
        <w:rPr>
          <w:rFonts w:ascii="Arial" w:eastAsia="Calibri" w:hAnsi="Arial" w:cs="Arial"/>
        </w:rPr>
      </w:pPr>
    </w:p>
    <w:p w14:paraId="26D887F2" w14:textId="5AA06F5F" w:rsidR="00795043" w:rsidRDefault="00795043" w:rsidP="003C6BCB">
      <w:pPr>
        <w:spacing w:after="0" w:line="240" w:lineRule="auto"/>
        <w:rPr>
          <w:rFonts w:ascii="Arial" w:eastAsia="Calibri" w:hAnsi="Arial" w:cs="Arial"/>
        </w:rPr>
      </w:pPr>
      <w:r w:rsidRPr="003C6BCB">
        <w:rPr>
          <w:rFonts w:ascii="Arial" w:eastAsia="Calibri" w:hAnsi="Arial" w:cs="Arial"/>
        </w:rPr>
        <w:t xml:space="preserve">The financial proposal is based on the number of biodigesters the enterprises intend to sell </w:t>
      </w:r>
      <w:r w:rsidR="00272367">
        <w:rPr>
          <w:rFonts w:ascii="Arial" w:eastAsia="Calibri" w:hAnsi="Arial" w:cs="Arial"/>
        </w:rPr>
        <w:t xml:space="preserve">as well as associated conditions (sales beyond current baseline, </w:t>
      </w:r>
      <w:r w:rsidR="0056140C">
        <w:rPr>
          <w:rFonts w:ascii="Arial" w:eastAsia="Calibri" w:hAnsi="Arial" w:cs="Arial"/>
        </w:rPr>
        <w:t xml:space="preserve">functionality rate, </w:t>
      </w:r>
      <w:r w:rsidR="00272367">
        <w:rPr>
          <w:rFonts w:ascii="Arial" w:eastAsia="Calibri" w:hAnsi="Arial" w:cs="Arial"/>
        </w:rPr>
        <w:t>presence / absence of double compost pit</w:t>
      </w:r>
      <w:r w:rsidR="0056140C">
        <w:rPr>
          <w:rFonts w:ascii="Arial" w:eastAsia="Calibri" w:hAnsi="Arial" w:cs="Arial"/>
        </w:rPr>
        <w:t xml:space="preserve"> and sales in low sales/arid counties). </w:t>
      </w:r>
      <w:r w:rsidR="008E212B">
        <w:rPr>
          <w:rFonts w:ascii="Arial" w:eastAsia="Calibri" w:hAnsi="Arial" w:cs="Arial"/>
        </w:rPr>
        <w:t>T</w:t>
      </w:r>
      <w:r w:rsidRPr="003C6BCB">
        <w:rPr>
          <w:rFonts w:ascii="Arial" w:eastAsia="Calibri" w:hAnsi="Arial" w:cs="Arial"/>
        </w:rPr>
        <w:t>he incentive</w:t>
      </w:r>
      <w:r w:rsidR="008E212B">
        <w:rPr>
          <w:rFonts w:ascii="Arial" w:eastAsia="Calibri" w:hAnsi="Arial" w:cs="Arial"/>
        </w:rPr>
        <w:t xml:space="preserve"> total amount h</w:t>
      </w:r>
      <w:r w:rsidRPr="003C6BCB">
        <w:rPr>
          <w:rFonts w:ascii="Arial" w:eastAsia="Calibri" w:hAnsi="Arial" w:cs="Arial"/>
        </w:rPr>
        <w:t xml:space="preserve">as been fixed in consultation with the different stakeholders. </w:t>
      </w:r>
    </w:p>
    <w:p w14:paraId="57DD6AA0" w14:textId="77777777" w:rsidR="008E212B" w:rsidRPr="003C6BCB" w:rsidRDefault="008E212B" w:rsidP="003C6BCB">
      <w:pPr>
        <w:spacing w:after="0" w:line="240" w:lineRule="auto"/>
        <w:rPr>
          <w:rFonts w:ascii="Arial" w:eastAsia="Calibri" w:hAnsi="Arial" w:cs="Arial"/>
        </w:rPr>
      </w:pPr>
    </w:p>
    <w:p w14:paraId="5BE41D36" w14:textId="786D7BDC" w:rsidR="00795043" w:rsidRDefault="00795043" w:rsidP="00F007F7">
      <w:pPr>
        <w:spacing w:after="0" w:line="240" w:lineRule="auto"/>
        <w:rPr>
          <w:rFonts w:ascii="Arial" w:eastAsia="Calibri" w:hAnsi="Arial" w:cs="Arial"/>
        </w:rPr>
      </w:pPr>
      <w:r w:rsidRPr="00695D20">
        <w:rPr>
          <w:rFonts w:ascii="Arial" w:eastAsia="Calibri" w:hAnsi="Arial" w:cs="Arial"/>
        </w:rPr>
        <w:t xml:space="preserve">The applicants shall propose how they will contribute to the project biogas installation targets in their </w:t>
      </w:r>
      <w:r w:rsidR="008E212B">
        <w:rPr>
          <w:rFonts w:ascii="Arial" w:eastAsia="Calibri" w:hAnsi="Arial" w:cs="Arial"/>
        </w:rPr>
        <w:t>application template below</w:t>
      </w:r>
      <w:r w:rsidRPr="00695D20">
        <w:rPr>
          <w:rFonts w:ascii="Arial" w:eastAsia="Calibri" w:hAnsi="Arial" w:cs="Arial"/>
        </w:rPr>
        <w:t>. Each company shall be required to propose realistic targets that shall be potentially achieved during the three years of project implementation. The targets of installed biogas plants inform the financial proposal.</w:t>
      </w:r>
    </w:p>
    <w:p w14:paraId="6781C4F3" w14:textId="77777777" w:rsidR="00D50937" w:rsidRPr="00695D20" w:rsidRDefault="00D50937" w:rsidP="00F007F7">
      <w:pPr>
        <w:spacing w:after="0" w:line="240" w:lineRule="auto"/>
        <w:rPr>
          <w:rFonts w:ascii="Arial" w:eastAsia="Calibri" w:hAnsi="Arial" w:cs="Arial"/>
        </w:rPr>
      </w:pPr>
    </w:p>
    <w:p w14:paraId="7121A8C5" w14:textId="1B35A21B" w:rsidR="00FB5E37" w:rsidRDefault="00FB5E37" w:rsidP="00F007F7">
      <w:pPr>
        <w:spacing w:after="0" w:line="240" w:lineRule="auto"/>
        <w:rPr>
          <w:rFonts w:ascii="Arial" w:hAnsi="Arial" w:cs="Arial"/>
          <w:b/>
          <w:bCs/>
        </w:rPr>
      </w:pPr>
      <w:r w:rsidRPr="00695D20">
        <w:rPr>
          <w:rFonts w:ascii="Arial" w:hAnsi="Arial" w:cs="Arial"/>
          <w:b/>
          <w:bCs/>
        </w:rPr>
        <w:t>Scope and description of the tasks</w:t>
      </w:r>
    </w:p>
    <w:p w14:paraId="7398B0F5" w14:textId="77777777" w:rsidR="00D50937" w:rsidRPr="00695D20" w:rsidRDefault="00D50937" w:rsidP="00F007F7">
      <w:pPr>
        <w:spacing w:after="0" w:line="240" w:lineRule="auto"/>
        <w:rPr>
          <w:rFonts w:ascii="Arial" w:hAnsi="Arial" w:cs="Arial"/>
          <w:b/>
          <w:bCs/>
        </w:rPr>
      </w:pPr>
    </w:p>
    <w:p w14:paraId="33547F89" w14:textId="5CDAD4AF" w:rsidR="00FB5E37" w:rsidRDefault="00FB5E37" w:rsidP="00F007F7">
      <w:pPr>
        <w:spacing w:after="0" w:line="240" w:lineRule="auto"/>
        <w:rPr>
          <w:rFonts w:ascii="Arial" w:eastAsia="Calibri" w:hAnsi="Arial" w:cs="Arial"/>
        </w:rPr>
      </w:pPr>
      <w:r w:rsidRPr="00695D20">
        <w:rPr>
          <w:rFonts w:ascii="Arial" w:eastAsia="Calibri" w:hAnsi="Arial" w:cs="Arial"/>
        </w:rPr>
        <w:t xml:space="preserve">GIZ is seeking to engage with Kenyan registered biodigester enterprises and individuals, herein referred as the </w:t>
      </w:r>
      <w:r w:rsidRPr="00695D20">
        <w:rPr>
          <w:rFonts w:ascii="Arial" w:hAnsi="Arial" w:cs="Arial"/>
        </w:rPr>
        <w:t xml:space="preserve">contractors or </w:t>
      </w:r>
      <w:r w:rsidR="005A60F6" w:rsidRPr="00695D20">
        <w:rPr>
          <w:rFonts w:ascii="Arial" w:hAnsi="Arial" w:cs="Arial"/>
        </w:rPr>
        <w:t xml:space="preserve">bidders, </w:t>
      </w:r>
      <w:r w:rsidR="005A60F6" w:rsidRPr="00695D20">
        <w:rPr>
          <w:rFonts w:ascii="Arial" w:eastAsia="Calibri" w:hAnsi="Arial" w:cs="Arial"/>
        </w:rPr>
        <w:t>to</w:t>
      </w:r>
      <w:r w:rsidRPr="00695D20">
        <w:rPr>
          <w:rFonts w:ascii="Arial" w:eastAsia="Calibri" w:hAnsi="Arial" w:cs="Arial"/>
        </w:rPr>
        <w:t xml:space="preserve"> build / install over </w:t>
      </w:r>
      <w:r w:rsidRPr="00695D20">
        <w:rPr>
          <w:rFonts w:ascii="Arial" w:eastAsia="Calibri" w:hAnsi="Arial" w:cs="Arial"/>
          <w:b/>
          <w:bCs/>
        </w:rPr>
        <w:t>20,000</w:t>
      </w:r>
      <w:r w:rsidRPr="00695D20">
        <w:rPr>
          <w:rFonts w:ascii="Arial" w:eastAsia="Calibri" w:hAnsi="Arial" w:cs="Arial"/>
        </w:rPr>
        <w:t xml:space="preserve"> small scale biodigesters (0</w:t>
      </w:r>
      <w:r w:rsidR="00D50937">
        <w:rPr>
          <w:rFonts w:ascii="Arial" w:eastAsia="Calibri" w:hAnsi="Arial" w:cs="Arial"/>
        </w:rPr>
        <w:t> </w:t>
      </w:r>
      <w:r w:rsidRPr="00695D20">
        <w:rPr>
          <w:rFonts w:ascii="Arial" w:eastAsia="Calibri" w:hAnsi="Arial" w:cs="Arial"/>
        </w:rPr>
        <w:t>to</w:t>
      </w:r>
      <w:r w:rsidR="00D50937">
        <w:rPr>
          <w:rFonts w:ascii="Arial" w:eastAsia="Calibri" w:hAnsi="Arial" w:cs="Arial"/>
        </w:rPr>
        <w:t> </w:t>
      </w:r>
      <w:r w:rsidRPr="00695D20">
        <w:rPr>
          <w:rFonts w:ascii="Arial" w:eastAsia="Calibri" w:hAnsi="Arial" w:cs="Arial"/>
        </w:rPr>
        <w:t>50m</w:t>
      </w:r>
      <w:r w:rsidRPr="00695D20">
        <w:rPr>
          <w:rFonts w:ascii="Arial" w:eastAsia="Calibri" w:hAnsi="Arial" w:cs="Arial"/>
          <w:vertAlign w:val="superscript"/>
        </w:rPr>
        <w:t>3</w:t>
      </w:r>
      <w:r w:rsidRPr="00695D20">
        <w:rPr>
          <w:rFonts w:ascii="Arial" w:eastAsia="Calibri" w:hAnsi="Arial" w:cs="Arial"/>
        </w:rPr>
        <w:t xml:space="preserve">). GIZ will engage up to </w:t>
      </w:r>
      <w:r w:rsidRPr="00695D20">
        <w:rPr>
          <w:rFonts w:ascii="Arial" w:eastAsia="Calibri" w:hAnsi="Arial" w:cs="Arial"/>
          <w:b/>
          <w:bCs/>
        </w:rPr>
        <w:t>35 biodigester enterprises</w:t>
      </w:r>
      <w:r w:rsidRPr="00695D20">
        <w:rPr>
          <w:rFonts w:ascii="Arial" w:eastAsia="Calibri" w:hAnsi="Arial" w:cs="Arial"/>
        </w:rPr>
        <w:t xml:space="preserve"> who meet the eligibility criteria for participating in the assignment. The biodigester enterprises </w:t>
      </w:r>
      <w:r w:rsidRPr="00D50937">
        <w:rPr>
          <w:rFonts w:ascii="Arial" w:eastAsia="Calibri" w:hAnsi="Arial" w:cs="Arial"/>
          <w:b/>
          <w:bCs/>
        </w:rPr>
        <w:t xml:space="preserve">could bid for only </w:t>
      </w:r>
      <w:r w:rsidR="00D50937">
        <w:rPr>
          <w:rFonts w:ascii="Arial" w:eastAsia="Calibri" w:hAnsi="Arial" w:cs="Arial"/>
          <w:b/>
          <w:bCs/>
        </w:rPr>
        <w:t>one</w:t>
      </w:r>
      <w:r w:rsidRPr="00D50937">
        <w:rPr>
          <w:rFonts w:ascii="Arial" w:eastAsia="Calibri" w:hAnsi="Arial" w:cs="Arial"/>
          <w:b/>
          <w:bCs/>
        </w:rPr>
        <w:t xml:space="preserve"> of the </w:t>
      </w:r>
      <w:r w:rsidR="00D50937">
        <w:rPr>
          <w:rFonts w:ascii="Arial" w:eastAsia="Calibri" w:hAnsi="Arial" w:cs="Arial"/>
          <w:b/>
          <w:bCs/>
        </w:rPr>
        <w:t xml:space="preserve">four </w:t>
      </w:r>
      <w:r w:rsidRPr="00D50937">
        <w:rPr>
          <w:rFonts w:ascii="Arial" w:eastAsia="Calibri" w:hAnsi="Arial" w:cs="Arial"/>
          <w:b/>
          <w:bCs/>
        </w:rPr>
        <w:t xml:space="preserve"> lots</w:t>
      </w:r>
      <w:r w:rsidRPr="00695D20">
        <w:rPr>
          <w:rFonts w:ascii="Arial" w:eastAsia="Calibri" w:hAnsi="Arial" w:cs="Arial"/>
        </w:rPr>
        <w:t xml:space="preserve"> presented below. Reaching the different quota depends on the sales of all companies in the 4 lots.</w:t>
      </w:r>
      <w:r w:rsidR="00D50937">
        <w:rPr>
          <w:rFonts w:ascii="Arial" w:eastAsia="Calibri" w:hAnsi="Arial" w:cs="Arial"/>
        </w:rPr>
        <w:t xml:space="preserve"> GIZ will indicate </w:t>
      </w:r>
      <w:r w:rsidR="00D96023">
        <w:rPr>
          <w:rFonts w:ascii="Arial" w:eastAsia="Calibri" w:hAnsi="Arial" w:cs="Arial"/>
        </w:rPr>
        <w:t xml:space="preserve">every month if the quota is reached. </w:t>
      </w:r>
    </w:p>
    <w:p w14:paraId="521E2CEB" w14:textId="77777777" w:rsidR="00123065" w:rsidRPr="00695D20" w:rsidRDefault="00123065" w:rsidP="00F007F7">
      <w:pPr>
        <w:spacing w:after="0" w:line="240" w:lineRule="auto"/>
        <w:rPr>
          <w:rFonts w:ascii="Arial" w:eastAsia="Calibri" w:hAnsi="Arial" w:cs="Arial"/>
        </w:rPr>
      </w:pPr>
    </w:p>
    <w:p w14:paraId="0540BB57" w14:textId="77777777" w:rsidR="00790F87" w:rsidRPr="00695D20" w:rsidRDefault="00790F87" w:rsidP="00F007F7">
      <w:pPr>
        <w:spacing w:after="0" w:line="240" w:lineRule="auto"/>
        <w:rPr>
          <w:rFonts w:ascii="Arial" w:eastAsia="Calibri" w:hAnsi="Arial" w:cs="Arial"/>
        </w:rPr>
      </w:pPr>
    </w:p>
    <w:tbl>
      <w:tblPr>
        <w:tblStyle w:val="TableGrid"/>
        <w:tblW w:w="10485" w:type="dxa"/>
        <w:tblInd w:w="-565" w:type="dxa"/>
        <w:tblLayout w:type="fixed"/>
        <w:tblLook w:val="04A0" w:firstRow="1" w:lastRow="0" w:firstColumn="1" w:lastColumn="0" w:noHBand="0" w:noVBand="1"/>
      </w:tblPr>
      <w:tblGrid>
        <w:gridCol w:w="562"/>
        <w:gridCol w:w="1276"/>
        <w:gridCol w:w="1276"/>
        <w:gridCol w:w="1134"/>
        <w:gridCol w:w="992"/>
        <w:gridCol w:w="1134"/>
        <w:gridCol w:w="992"/>
        <w:gridCol w:w="1134"/>
        <w:gridCol w:w="993"/>
        <w:gridCol w:w="992"/>
      </w:tblGrid>
      <w:tr w:rsidR="00FB5E37" w:rsidRPr="00695D20" w14:paraId="0E7DC9EB" w14:textId="77777777" w:rsidTr="00790F87">
        <w:trPr>
          <w:trHeight w:val="819"/>
        </w:trPr>
        <w:tc>
          <w:tcPr>
            <w:tcW w:w="562" w:type="dxa"/>
            <w:vMerge w:val="restart"/>
            <w:vAlign w:val="center"/>
          </w:tcPr>
          <w:p w14:paraId="74A355C8"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Lot</w:t>
            </w:r>
          </w:p>
        </w:tc>
        <w:tc>
          <w:tcPr>
            <w:tcW w:w="1276" w:type="dxa"/>
            <w:vMerge w:val="restart"/>
            <w:vAlign w:val="center"/>
          </w:tcPr>
          <w:p w14:paraId="391ED61D"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Type of biodigester company</w:t>
            </w:r>
          </w:p>
        </w:tc>
        <w:tc>
          <w:tcPr>
            <w:tcW w:w="1276" w:type="dxa"/>
            <w:vMerge w:val="restart"/>
            <w:vAlign w:val="center"/>
          </w:tcPr>
          <w:p w14:paraId="6F08E522"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Number of companies to be selected</w:t>
            </w:r>
          </w:p>
        </w:tc>
        <w:tc>
          <w:tcPr>
            <w:tcW w:w="2126" w:type="dxa"/>
            <w:gridSpan w:val="2"/>
            <w:vAlign w:val="center"/>
          </w:tcPr>
          <w:p w14:paraId="434B37F2"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Quota 1 (Reimbursement up to 100€ per verified biodigester)</w:t>
            </w:r>
          </w:p>
        </w:tc>
        <w:tc>
          <w:tcPr>
            <w:tcW w:w="2126" w:type="dxa"/>
            <w:gridSpan w:val="2"/>
            <w:vAlign w:val="center"/>
          </w:tcPr>
          <w:p w14:paraId="37AE1CA6"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Quota 2 (Reimbursement up to 75€ per verified biodigester)</w:t>
            </w:r>
          </w:p>
        </w:tc>
        <w:tc>
          <w:tcPr>
            <w:tcW w:w="2127" w:type="dxa"/>
            <w:gridSpan w:val="2"/>
            <w:vAlign w:val="center"/>
          </w:tcPr>
          <w:p w14:paraId="2D8DEF10"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Quota 3 (Reimbursement up to 60€ per verified biodigester)</w:t>
            </w:r>
          </w:p>
        </w:tc>
        <w:tc>
          <w:tcPr>
            <w:tcW w:w="992" w:type="dxa"/>
            <w:vMerge w:val="restart"/>
            <w:vAlign w:val="center"/>
          </w:tcPr>
          <w:p w14:paraId="3918FBB9"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Total verified sales</w:t>
            </w:r>
          </w:p>
        </w:tc>
      </w:tr>
      <w:tr w:rsidR="00FB5E37" w:rsidRPr="00695D20" w14:paraId="5C269D66" w14:textId="77777777" w:rsidTr="00790F87">
        <w:trPr>
          <w:trHeight w:val="920"/>
        </w:trPr>
        <w:tc>
          <w:tcPr>
            <w:tcW w:w="562" w:type="dxa"/>
            <w:vMerge/>
          </w:tcPr>
          <w:p w14:paraId="0AB7EA75" w14:textId="77777777" w:rsidR="00FB5E37" w:rsidRPr="00253903" w:rsidRDefault="00FB5E37" w:rsidP="00F007F7">
            <w:pPr>
              <w:rPr>
                <w:rFonts w:ascii="Arial" w:eastAsia="Calibri" w:hAnsi="Arial" w:cs="Arial"/>
                <w:sz w:val="20"/>
                <w:szCs w:val="20"/>
              </w:rPr>
            </w:pPr>
          </w:p>
        </w:tc>
        <w:tc>
          <w:tcPr>
            <w:tcW w:w="1276" w:type="dxa"/>
            <w:vMerge/>
          </w:tcPr>
          <w:p w14:paraId="4CAA32D1" w14:textId="77777777" w:rsidR="00FB5E37" w:rsidRPr="00253903" w:rsidRDefault="00FB5E37" w:rsidP="00F007F7">
            <w:pPr>
              <w:rPr>
                <w:rFonts w:ascii="Arial" w:eastAsia="Calibri" w:hAnsi="Arial" w:cs="Arial"/>
                <w:sz w:val="20"/>
                <w:szCs w:val="20"/>
              </w:rPr>
            </w:pPr>
          </w:p>
        </w:tc>
        <w:tc>
          <w:tcPr>
            <w:tcW w:w="1276" w:type="dxa"/>
            <w:vMerge/>
          </w:tcPr>
          <w:p w14:paraId="386C4B20" w14:textId="77777777" w:rsidR="00FB5E37" w:rsidRPr="00253903" w:rsidRDefault="00FB5E37" w:rsidP="00F007F7">
            <w:pPr>
              <w:rPr>
                <w:rFonts w:ascii="Arial" w:eastAsia="Calibri" w:hAnsi="Arial" w:cs="Arial"/>
                <w:sz w:val="20"/>
                <w:szCs w:val="20"/>
              </w:rPr>
            </w:pPr>
          </w:p>
        </w:tc>
        <w:tc>
          <w:tcPr>
            <w:tcW w:w="1134" w:type="dxa"/>
            <w:vAlign w:val="center"/>
          </w:tcPr>
          <w:p w14:paraId="2D8AE43E"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Expected verified sales / company</w:t>
            </w:r>
          </w:p>
        </w:tc>
        <w:tc>
          <w:tcPr>
            <w:tcW w:w="992" w:type="dxa"/>
            <w:vAlign w:val="center"/>
          </w:tcPr>
          <w:p w14:paraId="4462DB4A"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Total verified sales</w:t>
            </w:r>
          </w:p>
        </w:tc>
        <w:tc>
          <w:tcPr>
            <w:tcW w:w="1134" w:type="dxa"/>
            <w:vAlign w:val="center"/>
          </w:tcPr>
          <w:p w14:paraId="1F838BA3"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Expected verified sales per company</w:t>
            </w:r>
          </w:p>
        </w:tc>
        <w:tc>
          <w:tcPr>
            <w:tcW w:w="992" w:type="dxa"/>
            <w:vAlign w:val="center"/>
          </w:tcPr>
          <w:p w14:paraId="1490B952"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Total verified sales</w:t>
            </w:r>
          </w:p>
        </w:tc>
        <w:tc>
          <w:tcPr>
            <w:tcW w:w="1134" w:type="dxa"/>
            <w:vAlign w:val="center"/>
          </w:tcPr>
          <w:p w14:paraId="0F222EBF"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Expected verified sales per company</w:t>
            </w:r>
          </w:p>
        </w:tc>
        <w:tc>
          <w:tcPr>
            <w:tcW w:w="993" w:type="dxa"/>
            <w:vAlign w:val="center"/>
          </w:tcPr>
          <w:p w14:paraId="2D681274"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Total verified sales</w:t>
            </w:r>
          </w:p>
        </w:tc>
        <w:tc>
          <w:tcPr>
            <w:tcW w:w="992" w:type="dxa"/>
            <w:vMerge/>
          </w:tcPr>
          <w:p w14:paraId="0C98C768" w14:textId="77777777" w:rsidR="00FB5E37" w:rsidRPr="00253903" w:rsidRDefault="00FB5E37" w:rsidP="00F007F7">
            <w:pPr>
              <w:rPr>
                <w:rFonts w:ascii="Arial" w:eastAsia="Calibri" w:hAnsi="Arial" w:cs="Arial"/>
                <w:sz w:val="20"/>
                <w:szCs w:val="20"/>
              </w:rPr>
            </w:pPr>
          </w:p>
        </w:tc>
      </w:tr>
      <w:tr w:rsidR="00FB5E37" w:rsidRPr="00695D20" w14:paraId="684647AB" w14:textId="77777777" w:rsidTr="00790F87">
        <w:tc>
          <w:tcPr>
            <w:tcW w:w="562" w:type="dxa"/>
            <w:vAlign w:val="center"/>
          </w:tcPr>
          <w:p w14:paraId="507129DF"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1</w:t>
            </w:r>
          </w:p>
        </w:tc>
        <w:tc>
          <w:tcPr>
            <w:tcW w:w="1276" w:type="dxa"/>
            <w:vAlign w:val="center"/>
          </w:tcPr>
          <w:p w14:paraId="2060255B"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More than 1200 sales / year</w:t>
            </w:r>
          </w:p>
        </w:tc>
        <w:tc>
          <w:tcPr>
            <w:tcW w:w="1276" w:type="dxa"/>
            <w:vAlign w:val="center"/>
          </w:tcPr>
          <w:p w14:paraId="2385E9A1"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1</w:t>
            </w:r>
          </w:p>
        </w:tc>
        <w:tc>
          <w:tcPr>
            <w:tcW w:w="1134" w:type="dxa"/>
            <w:vAlign w:val="center"/>
          </w:tcPr>
          <w:p w14:paraId="63608999"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2400</w:t>
            </w:r>
          </w:p>
        </w:tc>
        <w:tc>
          <w:tcPr>
            <w:tcW w:w="992" w:type="dxa"/>
            <w:vAlign w:val="center"/>
          </w:tcPr>
          <w:p w14:paraId="098B90B2"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2400</w:t>
            </w:r>
          </w:p>
        </w:tc>
        <w:tc>
          <w:tcPr>
            <w:tcW w:w="1134" w:type="dxa"/>
            <w:vAlign w:val="center"/>
          </w:tcPr>
          <w:p w14:paraId="4A3AB589"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2200</w:t>
            </w:r>
          </w:p>
        </w:tc>
        <w:tc>
          <w:tcPr>
            <w:tcW w:w="992" w:type="dxa"/>
            <w:vAlign w:val="center"/>
          </w:tcPr>
          <w:p w14:paraId="49531D70"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2200</w:t>
            </w:r>
          </w:p>
        </w:tc>
        <w:tc>
          <w:tcPr>
            <w:tcW w:w="1134" w:type="dxa"/>
            <w:vAlign w:val="center"/>
          </w:tcPr>
          <w:p w14:paraId="149D3545"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1500</w:t>
            </w:r>
          </w:p>
        </w:tc>
        <w:tc>
          <w:tcPr>
            <w:tcW w:w="993" w:type="dxa"/>
            <w:vAlign w:val="center"/>
          </w:tcPr>
          <w:p w14:paraId="6E115AE6"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1500</w:t>
            </w:r>
          </w:p>
        </w:tc>
        <w:tc>
          <w:tcPr>
            <w:tcW w:w="992" w:type="dxa"/>
            <w:vAlign w:val="center"/>
          </w:tcPr>
          <w:p w14:paraId="2AD92AA8"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6100</w:t>
            </w:r>
          </w:p>
        </w:tc>
      </w:tr>
      <w:tr w:rsidR="00FB5E37" w:rsidRPr="00695D20" w14:paraId="7F1F7639" w14:textId="77777777" w:rsidTr="00790F87">
        <w:tc>
          <w:tcPr>
            <w:tcW w:w="562" w:type="dxa"/>
            <w:vAlign w:val="center"/>
          </w:tcPr>
          <w:p w14:paraId="6B3866C0"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2</w:t>
            </w:r>
          </w:p>
        </w:tc>
        <w:tc>
          <w:tcPr>
            <w:tcW w:w="1276" w:type="dxa"/>
            <w:vAlign w:val="center"/>
          </w:tcPr>
          <w:p w14:paraId="6DCAC8B6"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200 to 1200 sales / year</w:t>
            </w:r>
          </w:p>
        </w:tc>
        <w:tc>
          <w:tcPr>
            <w:tcW w:w="1276" w:type="dxa"/>
            <w:vAlign w:val="center"/>
          </w:tcPr>
          <w:p w14:paraId="1782DCCA"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6</w:t>
            </w:r>
          </w:p>
        </w:tc>
        <w:tc>
          <w:tcPr>
            <w:tcW w:w="1134" w:type="dxa"/>
            <w:vAlign w:val="center"/>
          </w:tcPr>
          <w:p w14:paraId="125CEFCD"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470</w:t>
            </w:r>
          </w:p>
        </w:tc>
        <w:tc>
          <w:tcPr>
            <w:tcW w:w="992" w:type="dxa"/>
            <w:vAlign w:val="center"/>
          </w:tcPr>
          <w:p w14:paraId="12684AB7"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2820</w:t>
            </w:r>
          </w:p>
        </w:tc>
        <w:tc>
          <w:tcPr>
            <w:tcW w:w="1134" w:type="dxa"/>
            <w:vAlign w:val="center"/>
          </w:tcPr>
          <w:p w14:paraId="46070DA5"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450</w:t>
            </w:r>
          </w:p>
        </w:tc>
        <w:tc>
          <w:tcPr>
            <w:tcW w:w="992" w:type="dxa"/>
            <w:vAlign w:val="center"/>
          </w:tcPr>
          <w:p w14:paraId="17A35181"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2700</w:t>
            </w:r>
          </w:p>
        </w:tc>
        <w:tc>
          <w:tcPr>
            <w:tcW w:w="1134" w:type="dxa"/>
            <w:vAlign w:val="center"/>
          </w:tcPr>
          <w:p w14:paraId="6F7A7E2E"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340</w:t>
            </w:r>
          </w:p>
        </w:tc>
        <w:tc>
          <w:tcPr>
            <w:tcW w:w="993" w:type="dxa"/>
            <w:vAlign w:val="center"/>
          </w:tcPr>
          <w:p w14:paraId="49478D04"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2040</w:t>
            </w:r>
          </w:p>
        </w:tc>
        <w:tc>
          <w:tcPr>
            <w:tcW w:w="992" w:type="dxa"/>
            <w:vAlign w:val="center"/>
          </w:tcPr>
          <w:p w14:paraId="58F9B848"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7560</w:t>
            </w:r>
          </w:p>
        </w:tc>
      </w:tr>
      <w:tr w:rsidR="00FB5E37" w:rsidRPr="00695D20" w14:paraId="24C3FBF5" w14:textId="77777777" w:rsidTr="00790F87">
        <w:tc>
          <w:tcPr>
            <w:tcW w:w="562" w:type="dxa"/>
            <w:vAlign w:val="center"/>
          </w:tcPr>
          <w:p w14:paraId="75076144"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3</w:t>
            </w:r>
          </w:p>
        </w:tc>
        <w:tc>
          <w:tcPr>
            <w:tcW w:w="1276" w:type="dxa"/>
            <w:vAlign w:val="center"/>
          </w:tcPr>
          <w:p w14:paraId="372B5195"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100 to 200 sales / year</w:t>
            </w:r>
          </w:p>
        </w:tc>
        <w:tc>
          <w:tcPr>
            <w:tcW w:w="1276" w:type="dxa"/>
            <w:vAlign w:val="center"/>
          </w:tcPr>
          <w:p w14:paraId="13E59FEB"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8</w:t>
            </w:r>
          </w:p>
        </w:tc>
        <w:tc>
          <w:tcPr>
            <w:tcW w:w="1134" w:type="dxa"/>
            <w:vAlign w:val="center"/>
          </w:tcPr>
          <w:p w14:paraId="6B34A53A"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150</w:t>
            </w:r>
          </w:p>
        </w:tc>
        <w:tc>
          <w:tcPr>
            <w:tcW w:w="992" w:type="dxa"/>
            <w:vAlign w:val="center"/>
          </w:tcPr>
          <w:p w14:paraId="5DB39E60"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1200</w:t>
            </w:r>
          </w:p>
        </w:tc>
        <w:tc>
          <w:tcPr>
            <w:tcW w:w="1134" w:type="dxa"/>
            <w:vAlign w:val="center"/>
          </w:tcPr>
          <w:p w14:paraId="4ECFAFE7"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140</w:t>
            </w:r>
          </w:p>
        </w:tc>
        <w:tc>
          <w:tcPr>
            <w:tcW w:w="992" w:type="dxa"/>
            <w:vAlign w:val="center"/>
          </w:tcPr>
          <w:p w14:paraId="109C0165"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1120</w:t>
            </w:r>
          </w:p>
        </w:tc>
        <w:tc>
          <w:tcPr>
            <w:tcW w:w="1134" w:type="dxa"/>
            <w:vAlign w:val="center"/>
          </w:tcPr>
          <w:p w14:paraId="4BEE3650"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100</w:t>
            </w:r>
          </w:p>
        </w:tc>
        <w:tc>
          <w:tcPr>
            <w:tcW w:w="993" w:type="dxa"/>
            <w:vAlign w:val="center"/>
          </w:tcPr>
          <w:p w14:paraId="0CA684DD"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800</w:t>
            </w:r>
          </w:p>
        </w:tc>
        <w:tc>
          <w:tcPr>
            <w:tcW w:w="992" w:type="dxa"/>
            <w:vAlign w:val="center"/>
          </w:tcPr>
          <w:p w14:paraId="6B43D80B"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3120</w:t>
            </w:r>
          </w:p>
        </w:tc>
      </w:tr>
      <w:tr w:rsidR="00FB5E37" w:rsidRPr="00695D20" w14:paraId="748211BD" w14:textId="77777777" w:rsidTr="00790F87">
        <w:tc>
          <w:tcPr>
            <w:tcW w:w="562" w:type="dxa"/>
            <w:vAlign w:val="center"/>
          </w:tcPr>
          <w:p w14:paraId="0DA5B774"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4</w:t>
            </w:r>
          </w:p>
        </w:tc>
        <w:tc>
          <w:tcPr>
            <w:tcW w:w="1276" w:type="dxa"/>
            <w:vAlign w:val="center"/>
          </w:tcPr>
          <w:p w14:paraId="297BA1A0"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0 to 100 sales / year</w:t>
            </w:r>
          </w:p>
        </w:tc>
        <w:tc>
          <w:tcPr>
            <w:tcW w:w="1276" w:type="dxa"/>
            <w:vAlign w:val="center"/>
          </w:tcPr>
          <w:p w14:paraId="06F451B8"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20</w:t>
            </w:r>
          </w:p>
        </w:tc>
        <w:tc>
          <w:tcPr>
            <w:tcW w:w="1134" w:type="dxa"/>
            <w:vAlign w:val="center"/>
          </w:tcPr>
          <w:p w14:paraId="65EFA41B"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79</w:t>
            </w:r>
          </w:p>
        </w:tc>
        <w:tc>
          <w:tcPr>
            <w:tcW w:w="992" w:type="dxa"/>
            <w:vAlign w:val="center"/>
          </w:tcPr>
          <w:p w14:paraId="35779CB7" w14:textId="77777777" w:rsidR="00FB5E37" w:rsidRPr="00253903" w:rsidRDefault="00FB5E37" w:rsidP="00F007F7">
            <w:pPr>
              <w:jc w:val="center"/>
              <w:rPr>
                <w:rFonts w:ascii="Arial" w:eastAsia="Calibri" w:hAnsi="Arial" w:cs="Arial"/>
                <w:sz w:val="20"/>
                <w:szCs w:val="20"/>
              </w:rPr>
            </w:pPr>
            <w:r w:rsidRPr="00253903">
              <w:rPr>
                <w:rFonts w:ascii="Arial" w:hAnsi="Arial" w:cs="Arial"/>
                <w:sz w:val="20"/>
                <w:szCs w:val="20"/>
              </w:rPr>
              <w:t>1580</w:t>
            </w:r>
          </w:p>
        </w:tc>
        <w:tc>
          <w:tcPr>
            <w:tcW w:w="1134" w:type="dxa"/>
            <w:vAlign w:val="center"/>
          </w:tcPr>
          <w:p w14:paraId="48C3EA74"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49</w:t>
            </w:r>
          </w:p>
        </w:tc>
        <w:tc>
          <w:tcPr>
            <w:tcW w:w="992" w:type="dxa"/>
            <w:vAlign w:val="center"/>
          </w:tcPr>
          <w:p w14:paraId="1F06330B"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980</w:t>
            </w:r>
          </w:p>
        </w:tc>
        <w:tc>
          <w:tcPr>
            <w:tcW w:w="1134" w:type="dxa"/>
            <w:vAlign w:val="center"/>
          </w:tcPr>
          <w:p w14:paraId="4BE0EABD"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34</w:t>
            </w:r>
          </w:p>
        </w:tc>
        <w:tc>
          <w:tcPr>
            <w:tcW w:w="993" w:type="dxa"/>
            <w:vAlign w:val="center"/>
          </w:tcPr>
          <w:p w14:paraId="0E9A21EA"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680</w:t>
            </w:r>
          </w:p>
        </w:tc>
        <w:tc>
          <w:tcPr>
            <w:tcW w:w="992" w:type="dxa"/>
            <w:vAlign w:val="center"/>
          </w:tcPr>
          <w:p w14:paraId="4A13CBE6" w14:textId="77777777" w:rsidR="00FB5E37" w:rsidRPr="00253903" w:rsidRDefault="00FB5E37" w:rsidP="00F007F7">
            <w:pPr>
              <w:jc w:val="center"/>
              <w:rPr>
                <w:rFonts w:ascii="Arial" w:eastAsia="Calibri" w:hAnsi="Arial" w:cs="Arial"/>
                <w:sz w:val="20"/>
                <w:szCs w:val="20"/>
              </w:rPr>
            </w:pPr>
            <w:r w:rsidRPr="00253903">
              <w:rPr>
                <w:rFonts w:ascii="Arial" w:hAnsi="Arial" w:cs="Arial"/>
                <w:color w:val="000000"/>
                <w:sz w:val="20"/>
                <w:szCs w:val="20"/>
              </w:rPr>
              <w:t>3240</w:t>
            </w:r>
          </w:p>
        </w:tc>
      </w:tr>
      <w:tr w:rsidR="00FB5E37" w:rsidRPr="00695D20" w14:paraId="3244D94F" w14:textId="77777777" w:rsidTr="00790F87">
        <w:tc>
          <w:tcPr>
            <w:tcW w:w="1838" w:type="dxa"/>
            <w:gridSpan w:val="2"/>
            <w:vAlign w:val="center"/>
          </w:tcPr>
          <w:p w14:paraId="3CEF8209"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Total</w:t>
            </w:r>
          </w:p>
        </w:tc>
        <w:tc>
          <w:tcPr>
            <w:tcW w:w="1276" w:type="dxa"/>
            <w:vAlign w:val="center"/>
          </w:tcPr>
          <w:p w14:paraId="4B5C6F35" w14:textId="77777777" w:rsidR="00FB5E37" w:rsidRPr="00253903" w:rsidRDefault="00FB5E37" w:rsidP="00F007F7">
            <w:pPr>
              <w:jc w:val="center"/>
              <w:rPr>
                <w:rFonts w:ascii="Arial" w:eastAsia="Calibri" w:hAnsi="Arial" w:cs="Arial"/>
                <w:sz w:val="20"/>
                <w:szCs w:val="20"/>
              </w:rPr>
            </w:pPr>
            <w:r w:rsidRPr="00253903">
              <w:rPr>
                <w:rFonts w:ascii="Arial" w:eastAsia="Calibri" w:hAnsi="Arial" w:cs="Arial"/>
                <w:sz w:val="20"/>
                <w:szCs w:val="20"/>
              </w:rPr>
              <w:t>35</w:t>
            </w:r>
          </w:p>
        </w:tc>
        <w:tc>
          <w:tcPr>
            <w:tcW w:w="2126" w:type="dxa"/>
            <w:gridSpan w:val="2"/>
            <w:vAlign w:val="center"/>
          </w:tcPr>
          <w:p w14:paraId="34231939" w14:textId="77777777" w:rsidR="00FB5E37" w:rsidRPr="00253903" w:rsidRDefault="00FB5E37" w:rsidP="00F007F7">
            <w:pPr>
              <w:jc w:val="center"/>
              <w:rPr>
                <w:rFonts w:ascii="Arial" w:hAnsi="Arial" w:cs="Arial"/>
                <w:sz w:val="20"/>
                <w:szCs w:val="20"/>
              </w:rPr>
            </w:pPr>
            <w:r w:rsidRPr="00253903">
              <w:rPr>
                <w:rFonts w:ascii="Arial" w:hAnsi="Arial" w:cs="Arial"/>
                <w:sz w:val="20"/>
                <w:szCs w:val="20"/>
              </w:rPr>
              <w:t>8000</w:t>
            </w:r>
          </w:p>
        </w:tc>
        <w:tc>
          <w:tcPr>
            <w:tcW w:w="2126" w:type="dxa"/>
            <w:gridSpan w:val="2"/>
            <w:vAlign w:val="center"/>
          </w:tcPr>
          <w:p w14:paraId="418B78CC" w14:textId="77777777" w:rsidR="00FB5E37" w:rsidRPr="00253903" w:rsidRDefault="00FB5E37" w:rsidP="00F007F7">
            <w:pPr>
              <w:jc w:val="center"/>
              <w:rPr>
                <w:rFonts w:ascii="Arial" w:hAnsi="Arial" w:cs="Arial"/>
                <w:color w:val="000000"/>
                <w:sz w:val="20"/>
                <w:szCs w:val="20"/>
              </w:rPr>
            </w:pPr>
            <w:r w:rsidRPr="00253903">
              <w:rPr>
                <w:rFonts w:ascii="Arial" w:hAnsi="Arial" w:cs="Arial"/>
                <w:color w:val="000000"/>
                <w:sz w:val="20"/>
                <w:szCs w:val="20"/>
              </w:rPr>
              <w:t>7000</w:t>
            </w:r>
          </w:p>
        </w:tc>
        <w:tc>
          <w:tcPr>
            <w:tcW w:w="2127" w:type="dxa"/>
            <w:gridSpan w:val="2"/>
            <w:vAlign w:val="center"/>
          </w:tcPr>
          <w:p w14:paraId="1EA602D4" w14:textId="77777777" w:rsidR="00FB5E37" w:rsidRPr="00253903" w:rsidRDefault="00FB5E37" w:rsidP="00F007F7">
            <w:pPr>
              <w:jc w:val="center"/>
              <w:rPr>
                <w:rFonts w:ascii="Arial" w:hAnsi="Arial" w:cs="Arial"/>
                <w:color w:val="000000"/>
                <w:sz w:val="20"/>
                <w:szCs w:val="20"/>
              </w:rPr>
            </w:pPr>
            <w:r w:rsidRPr="00253903">
              <w:rPr>
                <w:rFonts w:ascii="Arial" w:hAnsi="Arial" w:cs="Arial"/>
                <w:color w:val="000000"/>
                <w:sz w:val="20"/>
                <w:szCs w:val="20"/>
              </w:rPr>
              <w:t>5020</w:t>
            </w:r>
          </w:p>
        </w:tc>
        <w:tc>
          <w:tcPr>
            <w:tcW w:w="992" w:type="dxa"/>
            <w:vAlign w:val="center"/>
          </w:tcPr>
          <w:p w14:paraId="61C734E3" w14:textId="77777777" w:rsidR="00FB5E37" w:rsidRPr="00253903" w:rsidRDefault="00FB5E37" w:rsidP="00F007F7">
            <w:pPr>
              <w:jc w:val="center"/>
              <w:rPr>
                <w:rFonts w:ascii="Arial" w:hAnsi="Arial" w:cs="Arial"/>
                <w:color w:val="000000"/>
                <w:sz w:val="20"/>
                <w:szCs w:val="20"/>
              </w:rPr>
            </w:pPr>
            <w:r w:rsidRPr="00253903">
              <w:rPr>
                <w:rFonts w:ascii="Arial" w:hAnsi="Arial" w:cs="Arial"/>
                <w:color w:val="000000"/>
                <w:sz w:val="20"/>
                <w:szCs w:val="20"/>
              </w:rPr>
              <w:t>20020</w:t>
            </w:r>
          </w:p>
        </w:tc>
      </w:tr>
    </w:tbl>
    <w:p w14:paraId="1651744F" w14:textId="77777777" w:rsidR="00FB5E37" w:rsidRPr="00695D20" w:rsidRDefault="00FB5E37" w:rsidP="00F007F7">
      <w:pPr>
        <w:spacing w:after="0" w:line="240" w:lineRule="auto"/>
        <w:rPr>
          <w:rFonts w:ascii="Arial" w:eastAsia="Calibri" w:hAnsi="Arial" w:cs="Arial"/>
        </w:rPr>
      </w:pPr>
    </w:p>
    <w:p w14:paraId="2706F3AC" w14:textId="7F4CF898" w:rsidR="005E6065" w:rsidRPr="00695D20" w:rsidRDefault="005E6065" w:rsidP="00F007F7">
      <w:pPr>
        <w:spacing w:after="0" w:line="240" w:lineRule="auto"/>
        <w:rPr>
          <w:rFonts w:ascii="Arial" w:hAnsi="Arial" w:cs="Arial"/>
        </w:rPr>
      </w:pPr>
    </w:p>
    <w:p w14:paraId="1558221E" w14:textId="1F5FB513" w:rsidR="00FB5E37" w:rsidRPr="00695D20" w:rsidRDefault="00FB5E37" w:rsidP="00F007F7">
      <w:pPr>
        <w:spacing w:after="0" w:line="240" w:lineRule="auto"/>
        <w:rPr>
          <w:rFonts w:ascii="Arial" w:hAnsi="Arial" w:cs="Arial"/>
        </w:rPr>
      </w:pPr>
    </w:p>
    <w:p w14:paraId="17AACD3F" w14:textId="564CEB75" w:rsidR="00790F87" w:rsidRPr="00695D20" w:rsidRDefault="00CB6D8C" w:rsidP="00F007F7">
      <w:pPr>
        <w:spacing w:after="0" w:line="240" w:lineRule="auto"/>
        <w:rPr>
          <w:rFonts w:ascii="Arial" w:hAnsi="Arial" w:cs="Arial"/>
        </w:rPr>
      </w:pPr>
      <w:r>
        <w:rPr>
          <w:noProof/>
        </w:rPr>
        <w:drawing>
          <wp:anchor distT="0" distB="0" distL="114300" distR="114300" simplePos="0" relativeHeight="251658241" behindDoc="0" locked="0" layoutInCell="1" allowOverlap="1" wp14:anchorId="5FF1D5B9" wp14:editId="0CB58C32">
            <wp:simplePos x="0" y="0"/>
            <wp:positionH relativeFrom="column">
              <wp:posOffset>1270</wp:posOffset>
            </wp:positionH>
            <wp:positionV relativeFrom="paragraph">
              <wp:posOffset>896620</wp:posOffset>
            </wp:positionV>
            <wp:extent cx="5971540" cy="2192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1540" cy="2192655"/>
                    </a:xfrm>
                    <a:prstGeom prst="rect">
                      <a:avLst/>
                    </a:prstGeom>
                  </pic:spPr>
                </pic:pic>
              </a:graphicData>
            </a:graphic>
          </wp:anchor>
        </w:drawing>
      </w:r>
      <w:r w:rsidR="00790F87" w:rsidRPr="00695D20">
        <w:rPr>
          <w:rFonts w:ascii="Arial" w:hAnsi="Arial" w:cs="Arial"/>
        </w:rPr>
        <w:br w:type="page"/>
      </w:r>
    </w:p>
    <w:p w14:paraId="00FAFF1F" w14:textId="0FCAF90F" w:rsidR="009E3ED2" w:rsidRPr="00D346A6" w:rsidRDefault="009E3ED2" w:rsidP="00F007F7">
      <w:pPr>
        <w:spacing w:after="0" w:line="240" w:lineRule="auto"/>
        <w:rPr>
          <w:rFonts w:ascii="Arial" w:hAnsi="Arial" w:cs="Arial"/>
          <w:b/>
          <w:bCs/>
          <w:sz w:val="32"/>
          <w:szCs w:val="32"/>
        </w:rPr>
      </w:pPr>
      <w:r w:rsidRPr="00D346A6">
        <w:rPr>
          <w:rFonts w:ascii="Arial" w:hAnsi="Arial" w:cs="Arial"/>
          <w:b/>
          <w:bCs/>
          <w:sz w:val="32"/>
          <w:szCs w:val="32"/>
        </w:rPr>
        <w:t>Start to fill in from here</w:t>
      </w:r>
      <w:r w:rsidR="001B1C2D" w:rsidRPr="00D346A6">
        <w:rPr>
          <w:rFonts w:ascii="Arial" w:hAnsi="Arial" w:cs="Arial"/>
          <w:b/>
          <w:bCs/>
          <w:sz w:val="32"/>
          <w:szCs w:val="32"/>
        </w:rPr>
        <w:t xml:space="preserve"> – the grey parts as well as all the questions on this page</w:t>
      </w:r>
    </w:p>
    <w:p w14:paraId="55F2A951" w14:textId="5CB9DEC0" w:rsidR="009E3ED2" w:rsidRDefault="009E3ED2" w:rsidP="00F007F7">
      <w:pPr>
        <w:spacing w:after="0" w:line="240" w:lineRule="auto"/>
        <w:rPr>
          <w:rFonts w:ascii="Arial" w:hAnsi="Arial" w:cs="Arial"/>
        </w:rPr>
      </w:pPr>
    </w:p>
    <w:p w14:paraId="61A350C0" w14:textId="515DD042" w:rsidR="00D346A6" w:rsidRDefault="00D346A6" w:rsidP="00F007F7">
      <w:pPr>
        <w:spacing w:after="0" w:line="240" w:lineRule="auto"/>
        <w:rPr>
          <w:rFonts w:ascii="Arial" w:hAnsi="Arial" w:cs="Arial"/>
        </w:rPr>
      </w:pPr>
    </w:p>
    <w:p w14:paraId="170B4D25" w14:textId="77777777" w:rsidR="00D346A6" w:rsidRPr="00695D20" w:rsidRDefault="00D346A6" w:rsidP="00F007F7">
      <w:pPr>
        <w:spacing w:after="0" w:line="240" w:lineRule="auto"/>
        <w:rPr>
          <w:rFonts w:ascii="Arial" w:hAnsi="Arial" w:cs="Arial"/>
        </w:rPr>
      </w:pPr>
    </w:p>
    <w:tbl>
      <w:tblPr>
        <w:tblStyle w:val="TableGrid"/>
        <w:tblW w:w="9356" w:type="dxa"/>
        <w:tblLook w:val="04A0" w:firstRow="1" w:lastRow="0" w:firstColumn="1" w:lastColumn="0" w:noHBand="0" w:noVBand="1"/>
      </w:tblPr>
      <w:tblGrid>
        <w:gridCol w:w="2835"/>
        <w:gridCol w:w="6521"/>
      </w:tblGrid>
      <w:tr w:rsidR="009E3ED2" w:rsidRPr="00695D20" w14:paraId="753D5573" w14:textId="77777777" w:rsidTr="00253903">
        <w:trPr>
          <w:trHeight w:val="249"/>
        </w:trPr>
        <w:tc>
          <w:tcPr>
            <w:tcW w:w="2835" w:type="dxa"/>
            <w:tcBorders>
              <w:top w:val="nil"/>
              <w:left w:val="nil"/>
              <w:bottom w:val="nil"/>
            </w:tcBorders>
          </w:tcPr>
          <w:p w14:paraId="3821D1CF" w14:textId="209DE632" w:rsidR="009E3ED2" w:rsidRPr="00695D20" w:rsidRDefault="009E3ED2" w:rsidP="00F007F7">
            <w:pPr>
              <w:rPr>
                <w:rFonts w:ascii="Arial" w:hAnsi="Arial" w:cs="Arial"/>
              </w:rPr>
            </w:pPr>
            <w:r w:rsidRPr="00695D20">
              <w:rPr>
                <w:rFonts w:ascii="Arial" w:hAnsi="Arial" w:cs="Arial"/>
              </w:rPr>
              <w:t xml:space="preserve">Name of the contractor: </w:t>
            </w:r>
          </w:p>
        </w:tc>
        <w:tc>
          <w:tcPr>
            <w:tcW w:w="6521" w:type="dxa"/>
            <w:shd w:val="clear" w:color="auto" w:fill="D9D9D9" w:themeFill="background1" w:themeFillShade="D9"/>
          </w:tcPr>
          <w:p w14:paraId="047AC752" w14:textId="77777777" w:rsidR="009E3ED2" w:rsidRPr="00695D20" w:rsidRDefault="009E3ED2" w:rsidP="00F007F7">
            <w:pPr>
              <w:rPr>
                <w:rFonts w:ascii="Arial" w:hAnsi="Arial" w:cs="Arial"/>
              </w:rPr>
            </w:pPr>
          </w:p>
        </w:tc>
      </w:tr>
    </w:tbl>
    <w:p w14:paraId="759D3784" w14:textId="3F1EBF75" w:rsidR="00DA0B33" w:rsidRPr="00695D20" w:rsidRDefault="00DA0B33" w:rsidP="00F007F7">
      <w:pPr>
        <w:spacing w:after="0" w:line="240" w:lineRule="auto"/>
        <w:rPr>
          <w:rFonts w:ascii="Arial" w:hAnsi="Arial" w:cs="Arial"/>
        </w:rPr>
      </w:pPr>
    </w:p>
    <w:p w14:paraId="399BED01" w14:textId="77777777" w:rsidR="007748C5" w:rsidRPr="00695D20" w:rsidRDefault="007748C5" w:rsidP="00F007F7">
      <w:pPr>
        <w:spacing w:after="0" w:line="240" w:lineRule="auto"/>
        <w:rPr>
          <w:rFonts w:ascii="Arial" w:hAnsi="Arial" w:cs="Arial"/>
        </w:rPr>
      </w:pPr>
    </w:p>
    <w:p w14:paraId="1EED4EB3" w14:textId="38629932" w:rsidR="00682911" w:rsidRPr="00695D20" w:rsidRDefault="00682911" w:rsidP="00F007F7">
      <w:pPr>
        <w:spacing w:after="0" w:line="240" w:lineRule="auto"/>
        <w:rPr>
          <w:rFonts w:ascii="Arial" w:hAnsi="Arial" w:cs="Arial"/>
        </w:rPr>
      </w:pPr>
      <w:r w:rsidRPr="00695D20">
        <w:rPr>
          <w:rFonts w:ascii="Arial" w:hAnsi="Arial" w:cs="Arial"/>
        </w:rPr>
        <w:t>Address:</w:t>
      </w:r>
    </w:p>
    <w:tbl>
      <w:tblPr>
        <w:tblStyle w:val="TableGrid"/>
        <w:tblW w:w="0" w:type="auto"/>
        <w:tblLook w:val="04A0" w:firstRow="1" w:lastRow="0" w:firstColumn="1" w:lastColumn="0" w:noHBand="0" w:noVBand="1"/>
      </w:tblPr>
      <w:tblGrid>
        <w:gridCol w:w="4140"/>
      </w:tblGrid>
      <w:tr w:rsidR="007748C5" w:rsidRPr="00695D20" w14:paraId="387423E3" w14:textId="77777777" w:rsidTr="00253903">
        <w:trPr>
          <w:trHeight w:val="1192"/>
        </w:trPr>
        <w:tc>
          <w:tcPr>
            <w:tcW w:w="4140" w:type="dxa"/>
            <w:shd w:val="clear" w:color="auto" w:fill="D9D9D9" w:themeFill="background1" w:themeFillShade="D9"/>
          </w:tcPr>
          <w:p w14:paraId="1751CEB8" w14:textId="77777777" w:rsidR="007748C5" w:rsidRPr="00695D20" w:rsidRDefault="007748C5" w:rsidP="00F007F7">
            <w:pPr>
              <w:rPr>
                <w:rFonts w:ascii="Arial" w:hAnsi="Arial" w:cs="Arial"/>
              </w:rPr>
            </w:pPr>
          </w:p>
        </w:tc>
      </w:tr>
    </w:tbl>
    <w:p w14:paraId="7D1C0A12" w14:textId="77777777" w:rsidR="007748C5" w:rsidRPr="00695D20" w:rsidRDefault="007748C5" w:rsidP="00F007F7">
      <w:pPr>
        <w:spacing w:after="0" w:line="240" w:lineRule="auto"/>
        <w:rPr>
          <w:rFonts w:ascii="Arial" w:hAnsi="Arial" w:cs="Arial"/>
        </w:rPr>
      </w:pPr>
    </w:p>
    <w:p w14:paraId="308652CD" w14:textId="39E13F12" w:rsidR="006C2300" w:rsidRPr="00695D20" w:rsidRDefault="006C2300" w:rsidP="00F007F7">
      <w:pPr>
        <w:spacing w:after="0" w:line="240" w:lineRule="auto"/>
        <w:rPr>
          <w:rFonts w:ascii="Arial" w:hAnsi="Arial" w:cs="Arial"/>
        </w:rPr>
      </w:pPr>
      <w:r w:rsidRPr="00695D20">
        <w:rPr>
          <w:rFonts w:ascii="Arial" w:hAnsi="Arial" w:cs="Arial"/>
        </w:rPr>
        <w:t xml:space="preserve">Type of contractor (only check one): </w:t>
      </w:r>
    </w:p>
    <w:p w14:paraId="1E6B4D50" w14:textId="54070767" w:rsidR="00DA0B33" w:rsidRPr="00695D20" w:rsidRDefault="00F70C27" w:rsidP="00F007F7">
      <w:pPr>
        <w:spacing w:after="0" w:line="240" w:lineRule="auto"/>
        <w:ind w:firstLine="720"/>
        <w:rPr>
          <w:rFonts w:ascii="Arial" w:hAnsi="Arial" w:cs="Arial"/>
        </w:rPr>
      </w:pPr>
      <w:sdt>
        <w:sdtPr>
          <w:rPr>
            <w:rFonts w:ascii="Arial" w:hAnsi="Arial" w:cs="Arial"/>
          </w:rPr>
          <w:id w:val="20441435"/>
          <w14:checkbox>
            <w14:checked w14:val="0"/>
            <w14:checkedState w14:val="2612" w14:font="MS Gothic"/>
            <w14:uncheckedState w14:val="2610" w14:font="MS Gothic"/>
          </w14:checkbox>
        </w:sdtPr>
        <w:sdtContent>
          <w:r w:rsidR="00253903">
            <w:rPr>
              <w:rFonts w:ascii="MS Gothic" w:eastAsia="MS Gothic" w:hAnsi="MS Gothic" w:cs="Arial" w:hint="eastAsia"/>
            </w:rPr>
            <w:t>☐</w:t>
          </w:r>
        </w:sdtContent>
      </w:sdt>
      <w:r w:rsidR="00DA0B33" w:rsidRPr="00695D20">
        <w:rPr>
          <w:rFonts w:ascii="Arial" w:hAnsi="Arial" w:cs="Arial"/>
        </w:rPr>
        <w:t>Enterprise</w:t>
      </w:r>
    </w:p>
    <w:p w14:paraId="30559CF6" w14:textId="0B67BD8E" w:rsidR="00DA0B33" w:rsidRPr="00695D20" w:rsidRDefault="00F70C27" w:rsidP="00F007F7">
      <w:pPr>
        <w:spacing w:after="0" w:line="240" w:lineRule="auto"/>
        <w:ind w:firstLine="720"/>
        <w:rPr>
          <w:rFonts w:ascii="Arial" w:hAnsi="Arial" w:cs="Arial"/>
        </w:rPr>
      </w:pPr>
      <w:sdt>
        <w:sdtPr>
          <w:rPr>
            <w:rFonts w:ascii="Arial" w:hAnsi="Arial" w:cs="Arial"/>
          </w:rPr>
          <w:id w:val="-828046414"/>
          <w14:checkbox>
            <w14:checked w14:val="0"/>
            <w14:checkedState w14:val="2612" w14:font="MS Gothic"/>
            <w14:uncheckedState w14:val="2610" w14:font="MS Gothic"/>
          </w14:checkbox>
        </w:sdtPr>
        <w:sdtContent>
          <w:r w:rsidR="003A0713" w:rsidRPr="00695D20">
            <w:rPr>
              <w:rFonts w:ascii="Segoe UI Symbol" w:eastAsia="MS Gothic" w:hAnsi="Segoe UI Symbol" w:cs="Segoe UI Symbol"/>
            </w:rPr>
            <w:t>☐</w:t>
          </w:r>
        </w:sdtContent>
      </w:sdt>
      <w:r w:rsidR="00DA0B33" w:rsidRPr="00695D20">
        <w:rPr>
          <w:rFonts w:ascii="Arial" w:hAnsi="Arial" w:cs="Arial"/>
        </w:rPr>
        <w:t>Individual</w:t>
      </w:r>
    </w:p>
    <w:p w14:paraId="07FA5FAA" w14:textId="4B640F9C" w:rsidR="007748C5" w:rsidRPr="00695D20" w:rsidRDefault="007748C5" w:rsidP="00F007F7">
      <w:pPr>
        <w:spacing w:after="0" w:line="240" w:lineRule="auto"/>
        <w:rPr>
          <w:rFonts w:ascii="Arial" w:hAnsi="Arial" w:cs="Arial"/>
        </w:rPr>
      </w:pPr>
    </w:p>
    <w:tbl>
      <w:tblPr>
        <w:tblStyle w:val="TableGrid"/>
        <w:tblW w:w="0" w:type="auto"/>
        <w:tblLook w:val="04A0" w:firstRow="1" w:lastRow="0" w:firstColumn="1" w:lastColumn="0" w:noHBand="0" w:noVBand="1"/>
      </w:tblPr>
      <w:tblGrid>
        <w:gridCol w:w="5529"/>
        <w:gridCol w:w="3543"/>
      </w:tblGrid>
      <w:tr w:rsidR="003F0DB2" w:rsidRPr="00695D20" w14:paraId="14BB5EE6" w14:textId="77777777" w:rsidTr="00CB6D8C">
        <w:tc>
          <w:tcPr>
            <w:tcW w:w="5529" w:type="dxa"/>
            <w:tcBorders>
              <w:top w:val="nil"/>
              <w:left w:val="nil"/>
              <w:bottom w:val="nil"/>
            </w:tcBorders>
          </w:tcPr>
          <w:p w14:paraId="2CB6D57A" w14:textId="099EFF01" w:rsidR="003F0DB2" w:rsidRPr="00695D20" w:rsidRDefault="009D5556" w:rsidP="00F007F7">
            <w:pPr>
              <w:ind w:left="-105"/>
              <w:rPr>
                <w:rFonts w:ascii="Arial" w:hAnsi="Arial" w:cs="Arial"/>
              </w:rPr>
            </w:pPr>
            <w:r w:rsidRPr="00695D20">
              <w:rPr>
                <w:rFonts w:ascii="Arial" w:hAnsi="Arial" w:cs="Arial"/>
              </w:rPr>
              <w:t xml:space="preserve">1 - </w:t>
            </w:r>
            <w:r w:rsidR="003F0DB2" w:rsidRPr="00695D20">
              <w:rPr>
                <w:rFonts w:ascii="Arial" w:hAnsi="Arial" w:cs="Arial"/>
              </w:rPr>
              <w:t xml:space="preserve">Number of staff to deliver the tasks to be performed:  </w:t>
            </w:r>
          </w:p>
        </w:tc>
        <w:tc>
          <w:tcPr>
            <w:tcW w:w="3543" w:type="dxa"/>
            <w:shd w:val="clear" w:color="auto" w:fill="D9D9D9" w:themeFill="background1" w:themeFillShade="D9"/>
          </w:tcPr>
          <w:p w14:paraId="7D28791E" w14:textId="330F48CA" w:rsidR="003F0DB2" w:rsidRPr="00695D20" w:rsidRDefault="003F0DB2" w:rsidP="00CB6D8C">
            <w:pPr>
              <w:ind w:left="1454"/>
              <w:rPr>
                <w:rFonts w:ascii="Arial" w:hAnsi="Arial" w:cs="Arial"/>
              </w:rPr>
            </w:pPr>
            <w:r w:rsidRPr="00695D20">
              <w:rPr>
                <w:rFonts w:ascii="Arial" w:hAnsi="Arial" w:cs="Arial"/>
              </w:rPr>
              <w:t>Staff</w:t>
            </w:r>
          </w:p>
        </w:tc>
      </w:tr>
      <w:tr w:rsidR="0065399D" w:rsidRPr="00695D20" w14:paraId="409A11A6" w14:textId="77777777" w:rsidTr="00CB6D8C">
        <w:tc>
          <w:tcPr>
            <w:tcW w:w="5529" w:type="dxa"/>
            <w:tcBorders>
              <w:top w:val="nil"/>
              <w:left w:val="nil"/>
              <w:bottom w:val="nil"/>
            </w:tcBorders>
          </w:tcPr>
          <w:p w14:paraId="63DD6E99" w14:textId="677D3704" w:rsidR="0065399D" w:rsidRPr="00695D20" w:rsidRDefault="0065399D" w:rsidP="00F007F7">
            <w:pPr>
              <w:rPr>
                <w:rFonts w:ascii="Arial" w:hAnsi="Arial" w:cs="Arial"/>
              </w:rPr>
            </w:pPr>
            <w:r w:rsidRPr="00695D20">
              <w:rPr>
                <w:rFonts w:ascii="Arial" w:hAnsi="Arial" w:cs="Arial"/>
              </w:rPr>
              <w:t>Of which women:</w:t>
            </w:r>
          </w:p>
        </w:tc>
        <w:tc>
          <w:tcPr>
            <w:tcW w:w="3543" w:type="dxa"/>
            <w:shd w:val="clear" w:color="auto" w:fill="D9D9D9" w:themeFill="background1" w:themeFillShade="D9"/>
          </w:tcPr>
          <w:p w14:paraId="40E8DE04" w14:textId="4749FDFE" w:rsidR="0065399D" w:rsidRPr="00695D20" w:rsidRDefault="0065399D" w:rsidP="00F007F7">
            <w:pPr>
              <w:jc w:val="right"/>
              <w:rPr>
                <w:rFonts w:ascii="Arial" w:hAnsi="Arial" w:cs="Arial"/>
              </w:rPr>
            </w:pPr>
            <w:r w:rsidRPr="00695D20">
              <w:rPr>
                <w:rFonts w:ascii="Arial" w:hAnsi="Arial" w:cs="Arial"/>
              </w:rPr>
              <w:t>Women employees</w:t>
            </w:r>
          </w:p>
        </w:tc>
      </w:tr>
    </w:tbl>
    <w:p w14:paraId="53A294DE" w14:textId="77777777" w:rsidR="00682911" w:rsidRPr="00695D20" w:rsidRDefault="00682911" w:rsidP="00F007F7">
      <w:pPr>
        <w:spacing w:after="0" w:line="240" w:lineRule="auto"/>
        <w:rPr>
          <w:rFonts w:ascii="Arial" w:hAnsi="Arial" w:cs="Arial"/>
        </w:rPr>
      </w:pPr>
    </w:p>
    <w:p w14:paraId="40D629A0" w14:textId="7A730CB5" w:rsidR="003C0F20" w:rsidRPr="00695D20" w:rsidRDefault="009D5556" w:rsidP="00F007F7">
      <w:pPr>
        <w:spacing w:after="0" w:line="240" w:lineRule="auto"/>
        <w:rPr>
          <w:rFonts w:ascii="Arial" w:hAnsi="Arial" w:cs="Arial"/>
          <w:i/>
          <w:iCs/>
        </w:rPr>
      </w:pPr>
      <w:r w:rsidRPr="00695D20">
        <w:rPr>
          <w:rFonts w:ascii="Arial" w:hAnsi="Arial" w:cs="Arial"/>
        </w:rPr>
        <w:t xml:space="preserve">2 - </w:t>
      </w:r>
      <w:r w:rsidR="003C0F20" w:rsidRPr="00695D20">
        <w:rPr>
          <w:rFonts w:ascii="Arial" w:hAnsi="Arial" w:cs="Arial"/>
        </w:rPr>
        <w:t>Capacity to properly collect and report data on the</w:t>
      </w:r>
      <w:r w:rsidR="007748C5" w:rsidRPr="00695D20">
        <w:rPr>
          <w:rFonts w:ascii="Arial" w:hAnsi="Arial" w:cs="Arial"/>
        </w:rPr>
        <w:t xml:space="preserve"> biodigester </w:t>
      </w:r>
      <w:r w:rsidR="003C0F20" w:rsidRPr="00695D20">
        <w:rPr>
          <w:rFonts w:ascii="Arial" w:hAnsi="Arial" w:cs="Arial"/>
        </w:rPr>
        <w:t xml:space="preserve">sales and customers (using the </w:t>
      </w:r>
      <w:proofErr w:type="spellStart"/>
      <w:r w:rsidR="003C0F20" w:rsidRPr="00695D20">
        <w:rPr>
          <w:rFonts w:ascii="Arial" w:hAnsi="Arial" w:cs="Arial"/>
        </w:rPr>
        <w:t>Taroworks</w:t>
      </w:r>
      <w:proofErr w:type="spellEnd"/>
      <w:r w:rsidR="003C0F20" w:rsidRPr="00695D20">
        <w:rPr>
          <w:rFonts w:ascii="Arial" w:hAnsi="Arial" w:cs="Arial"/>
        </w:rPr>
        <w:t xml:space="preserve"> application</w:t>
      </w:r>
      <w:r w:rsidR="007748C5" w:rsidRPr="00695D20">
        <w:rPr>
          <w:rFonts w:ascii="Arial" w:hAnsi="Arial" w:cs="Arial"/>
        </w:rPr>
        <w:t>)</w:t>
      </w:r>
      <w:r w:rsidR="003C0F20" w:rsidRPr="00695D20">
        <w:rPr>
          <w:rFonts w:ascii="Arial" w:hAnsi="Arial" w:cs="Arial"/>
        </w:rPr>
        <w:t xml:space="preserve">. </w:t>
      </w:r>
      <w:r w:rsidR="003C0F20" w:rsidRPr="00695D20">
        <w:rPr>
          <w:rFonts w:ascii="Arial" w:hAnsi="Arial" w:cs="Arial"/>
          <w:i/>
          <w:iCs/>
        </w:rPr>
        <w:t>Selected companies will be trained on the tool by GIZ</w:t>
      </w:r>
      <w:r w:rsidR="007748C5" w:rsidRPr="00695D20">
        <w:rPr>
          <w:rFonts w:ascii="Arial" w:hAnsi="Arial" w:cs="Arial"/>
          <w:i/>
          <w:iCs/>
        </w:rPr>
        <w:t>:</w:t>
      </w:r>
    </w:p>
    <w:p w14:paraId="799E79C1" w14:textId="4FB1E536" w:rsidR="007748C5" w:rsidRPr="00695D20" w:rsidRDefault="007748C5" w:rsidP="00F007F7">
      <w:pPr>
        <w:spacing w:after="0" w:line="240" w:lineRule="auto"/>
        <w:rPr>
          <w:rFonts w:ascii="Arial" w:hAnsi="Arial" w:cs="Arial"/>
          <w:i/>
          <w:iCs/>
        </w:rPr>
      </w:pPr>
    </w:p>
    <w:p w14:paraId="3B28ECEC" w14:textId="77777777" w:rsidR="003C4182" w:rsidRPr="00695D20" w:rsidRDefault="003C4182" w:rsidP="00F007F7">
      <w:pPr>
        <w:spacing w:after="0" w:line="240" w:lineRule="auto"/>
        <w:ind w:firstLine="720"/>
        <w:rPr>
          <w:rFonts w:ascii="Arial" w:hAnsi="Arial" w:cs="Arial"/>
        </w:rPr>
        <w:sectPr w:rsidR="003C4182" w:rsidRPr="00695D20" w:rsidSect="00826297">
          <w:pgSz w:w="12240" w:h="15840"/>
          <w:pgMar w:top="1418" w:right="1418" w:bottom="1134" w:left="1418" w:header="720" w:footer="720" w:gutter="0"/>
          <w:cols w:space="720"/>
          <w:docGrid w:linePitch="360"/>
        </w:sectPr>
      </w:pPr>
    </w:p>
    <w:p w14:paraId="7AF714B2" w14:textId="07D1E545" w:rsidR="003C4182" w:rsidRPr="00695D20" w:rsidRDefault="00F70C27" w:rsidP="00F007F7">
      <w:pPr>
        <w:spacing w:after="0" w:line="240" w:lineRule="auto"/>
        <w:ind w:firstLine="720"/>
        <w:rPr>
          <w:rFonts w:ascii="Arial" w:hAnsi="Arial" w:cs="Arial"/>
        </w:rPr>
      </w:pPr>
      <w:sdt>
        <w:sdtPr>
          <w:rPr>
            <w:rFonts w:ascii="Arial" w:hAnsi="Arial" w:cs="Arial"/>
          </w:rPr>
          <w:id w:val="-1523781522"/>
          <w14:checkbox>
            <w14:checked w14:val="0"/>
            <w14:checkedState w14:val="2612" w14:font="MS Gothic"/>
            <w14:uncheckedState w14:val="2610" w14:font="MS Gothic"/>
          </w14:checkbox>
        </w:sdtPr>
        <w:sdtContent>
          <w:r w:rsidR="003A0713" w:rsidRPr="00695D20">
            <w:rPr>
              <w:rFonts w:ascii="Segoe UI Symbol" w:eastAsia="MS Gothic" w:hAnsi="Segoe UI Symbol" w:cs="Segoe UI Symbol"/>
            </w:rPr>
            <w:t>☐</w:t>
          </w:r>
        </w:sdtContent>
      </w:sdt>
      <w:r w:rsidR="007748C5" w:rsidRPr="00695D20">
        <w:rPr>
          <w:rFonts w:ascii="Arial" w:hAnsi="Arial" w:cs="Arial"/>
        </w:rPr>
        <w:t>Yes</w:t>
      </w:r>
    </w:p>
    <w:p w14:paraId="0DA20ABB" w14:textId="73E1DD88" w:rsidR="007748C5" w:rsidRPr="00695D20" w:rsidRDefault="00F70C27" w:rsidP="00F007F7">
      <w:pPr>
        <w:spacing w:after="0" w:line="240" w:lineRule="auto"/>
        <w:ind w:firstLine="720"/>
        <w:rPr>
          <w:rFonts w:ascii="Arial" w:hAnsi="Arial" w:cs="Arial"/>
        </w:rPr>
      </w:pPr>
      <w:sdt>
        <w:sdtPr>
          <w:rPr>
            <w:rFonts w:ascii="Arial" w:hAnsi="Arial" w:cs="Arial"/>
          </w:rPr>
          <w:id w:val="296036612"/>
          <w14:checkbox>
            <w14:checked w14:val="0"/>
            <w14:checkedState w14:val="2612" w14:font="MS Gothic"/>
            <w14:uncheckedState w14:val="2610" w14:font="MS Gothic"/>
          </w14:checkbox>
        </w:sdtPr>
        <w:sdtContent>
          <w:r w:rsidR="007748C5" w:rsidRPr="00695D20">
            <w:rPr>
              <w:rFonts w:ascii="Segoe UI Symbol" w:eastAsia="MS Gothic" w:hAnsi="Segoe UI Symbol" w:cs="Segoe UI Symbol"/>
            </w:rPr>
            <w:t>☐</w:t>
          </w:r>
        </w:sdtContent>
      </w:sdt>
      <w:r w:rsidR="003C4182" w:rsidRPr="00695D20">
        <w:rPr>
          <w:rFonts w:ascii="Arial" w:hAnsi="Arial" w:cs="Arial"/>
        </w:rPr>
        <w:t>No</w:t>
      </w:r>
    </w:p>
    <w:p w14:paraId="62E8CC28" w14:textId="77777777" w:rsidR="003C4182" w:rsidRPr="00695D20" w:rsidRDefault="003C4182" w:rsidP="00F007F7">
      <w:pPr>
        <w:spacing w:after="0" w:line="240" w:lineRule="auto"/>
        <w:rPr>
          <w:rFonts w:ascii="Arial" w:hAnsi="Arial" w:cs="Arial"/>
        </w:rPr>
        <w:sectPr w:rsidR="003C4182" w:rsidRPr="00695D20" w:rsidSect="003C4182">
          <w:type w:val="continuous"/>
          <w:pgSz w:w="12240" w:h="15840"/>
          <w:pgMar w:top="1440" w:right="1440" w:bottom="1440" w:left="1440" w:header="720" w:footer="720" w:gutter="0"/>
          <w:cols w:num="2" w:space="720"/>
          <w:docGrid w:linePitch="360"/>
        </w:sectPr>
      </w:pPr>
    </w:p>
    <w:p w14:paraId="7307B55D" w14:textId="33F12BB9" w:rsidR="003C0F20" w:rsidRPr="00695D20" w:rsidRDefault="003C0F20" w:rsidP="00F007F7">
      <w:pPr>
        <w:spacing w:after="0" w:line="240" w:lineRule="auto"/>
        <w:rPr>
          <w:rFonts w:ascii="Arial" w:hAnsi="Arial" w:cs="Arial"/>
        </w:rPr>
      </w:pPr>
    </w:p>
    <w:p w14:paraId="46271619" w14:textId="3FBA916A" w:rsidR="003A0713" w:rsidRDefault="003A0713" w:rsidP="00F007F7">
      <w:pPr>
        <w:spacing w:after="0" w:line="240" w:lineRule="auto"/>
        <w:rPr>
          <w:rFonts w:ascii="Arial" w:hAnsi="Arial" w:cs="Arial"/>
          <w:b/>
          <w:bCs/>
        </w:rPr>
      </w:pPr>
      <w:r w:rsidRPr="00695D20">
        <w:rPr>
          <w:rFonts w:ascii="Arial" w:hAnsi="Arial" w:cs="Arial"/>
          <w:b/>
          <w:bCs/>
        </w:rPr>
        <w:t xml:space="preserve">Checklist: </w:t>
      </w:r>
    </w:p>
    <w:p w14:paraId="7369594F" w14:textId="77777777" w:rsidR="00F926B9" w:rsidRPr="00695D20" w:rsidRDefault="00F926B9" w:rsidP="00F007F7">
      <w:pPr>
        <w:spacing w:after="0" w:line="240" w:lineRule="auto"/>
        <w:rPr>
          <w:rFonts w:ascii="Arial" w:hAnsi="Arial" w:cs="Arial"/>
          <w:b/>
          <w:bCs/>
        </w:rPr>
      </w:pPr>
    </w:p>
    <w:p w14:paraId="56C03E39" w14:textId="77777777" w:rsidR="003A0713" w:rsidRPr="00695D20" w:rsidRDefault="003A0713" w:rsidP="00F007F7">
      <w:pPr>
        <w:spacing w:after="0" w:line="240" w:lineRule="auto"/>
        <w:rPr>
          <w:rFonts w:ascii="Arial" w:hAnsi="Arial" w:cs="Arial"/>
        </w:rPr>
      </w:pPr>
      <w:r w:rsidRPr="00695D20">
        <w:rPr>
          <w:rFonts w:ascii="Arial" w:hAnsi="Arial" w:cs="Arial"/>
        </w:rPr>
        <w:t xml:space="preserve">If you are an enterprise, please attach to your application the 3 documents below: </w:t>
      </w:r>
    </w:p>
    <w:p w14:paraId="00884736" w14:textId="59B45664" w:rsidR="003C0F20" w:rsidRPr="00695D20" w:rsidRDefault="00F70C27" w:rsidP="00F007F7">
      <w:pPr>
        <w:spacing w:after="0" w:line="240" w:lineRule="auto"/>
        <w:ind w:left="360"/>
        <w:rPr>
          <w:rFonts w:ascii="Arial" w:hAnsi="Arial" w:cs="Arial"/>
        </w:rPr>
      </w:pPr>
      <w:sdt>
        <w:sdtPr>
          <w:rPr>
            <w:rFonts w:ascii="Arial" w:eastAsia="MS Gothic" w:hAnsi="Arial" w:cs="Arial"/>
          </w:rPr>
          <w:id w:val="-676964235"/>
          <w14:checkbox>
            <w14:checked w14:val="0"/>
            <w14:checkedState w14:val="2612" w14:font="MS Gothic"/>
            <w14:uncheckedState w14:val="2610" w14:font="MS Gothic"/>
          </w14:checkbox>
        </w:sdtPr>
        <w:sdtContent>
          <w:r w:rsidR="003A0713" w:rsidRPr="00695D20">
            <w:rPr>
              <w:rFonts w:ascii="Segoe UI Symbol" w:eastAsia="MS Gothic" w:hAnsi="Segoe UI Symbol" w:cs="Segoe UI Symbol"/>
            </w:rPr>
            <w:t>☐</w:t>
          </w:r>
        </w:sdtContent>
      </w:sdt>
      <w:r w:rsidR="003A0713" w:rsidRPr="00695D20">
        <w:rPr>
          <w:rFonts w:ascii="Arial" w:eastAsia="MS Gothic" w:hAnsi="Arial" w:cs="Arial"/>
        </w:rPr>
        <w:t xml:space="preserve"> </w:t>
      </w:r>
      <w:r w:rsidR="003C0F20" w:rsidRPr="00695D20">
        <w:rPr>
          <w:rFonts w:ascii="Arial" w:hAnsi="Arial" w:cs="Arial"/>
        </w:rPr>
        <w:t xml:space="preserve">Certificate of Incorporation </w:t>
      </w:r>
    </w:p>
    <w:p w14:paraId="07208670" w14:textId="766321E0" w:rsidR="003C0F20" w:rsidRPr="00695D20" w:rsidRDefault="00F70C27" w:rsidP="00F007F7">
      <w:pPr>
        <w:spacing w:after="0" w:line="240" w:lineRule="auto"/>
        <w:ind w:left="360"/>
        <w:rPr>
          <w:rFonts w:ascii="Arial" w:hAnsi="Arial" w:cs="Arial"/>
        </w:rPr>
      </w:pPr>
      <w:sdt>
        <w:sdtPr>
          <w:rPr>
            <w:rFonts w:ascii="Arial" w:eastAsia="MS Gothic" w:hAnsi="Arial" w:cs="Arial"/>
          </w:rPr>
          <w:id w:val="-679047029"/>
          <w14:checkbox>
            <w14:checked w14:val="0"/>
            <w14:checkedState w14:val="2612" w14:font="MS Gothic"/>
            <w14:uncheckedState w14:val="2610" w14:font="MS Gothic"/>
          </w14:checkbox>
        </w:sdtPr>
        <w:sdtContent>
          <w:r w:rsidR="003A0713" w:rsidRPr="00695D20">
            <w:rPr>
              <w:rFonts w:ascii="Segoe UI Symbol" w:eastAsia="MS Gothic" w:hAnsi="Segoe UI Symbol" w:cs="Segoe UI Symbol"/>
            </w:rPr>
            <w:t>☐</w:t>
          </w:r>
        </w:sdtContent>
      </w:sdt>
      <w:r w:rsidR="003A0713" w:rsidRPr="00695D20">
        <w:rPr>
          <w:rFonts w:ascii="Arial" w:eastAsia="MS Gothic" w:hAnsi="Arial" w:cs="Arial"/>
        </w:rPr>
        <w:t xml:space="preserve"> </w:t>
      </w:r>
      <w:r w:rsidR="003C0F20" w:rsidRPr="00695D20">
        <w:rPr>
          <w:rFonts w:ascii="Arial" w:hAnsi="Arial" w:cs="Arial"/>
        </w:rPr>
        <w:t>CR12 Certificate</w:t>
      </w:r>
      <w:r w:rsidR="003C0F20" w:rsidRPr="00695D20">
        <w:rPr>
          <w:rFonts w:ascii="Arial" w:hAnsi="Arial" w:cs="Arial"/>
        </w:rPr>
        <w:tab/>
      </w:r>
    </w:p>
    <w:p w14:paraId="05D2236D" w14:textId="0B1221E6" w:rsidR="003C0F20" w:rsidRPr="00695D20" w:rsidRDefault="00F70C27" w:rsidP="00F007F7">
      <w:pPr>
        <w:spacing w:after="0" w:line="240" w:lineRule="auto"/>
        <w:ind w:left="360"/>
        <w:rPr>
          <w:rFonts w:ascii="Arial" w:hAnsi="Arial" w:cs="Arial"/>
        </w:rPr>
      </w:pPr>
      <w:sdt>
        <w:sdtPr>
          <w:rPr>
            <w:rFonts w:ascii="Arial" w:eastAsia="MS Gothic" w:hAnsi="Arial" w:cs="Arial"/>
          </w:rPr>
          <w:id w:val="1651638793"/>
          <w14:checkbox>
            <w14:checked w14:val="0"/>
            <w14:checkedState w14:val="2612" w14:font="MS Gothic"/>
            <w14:uncheckedState w14:val="2610" w14:font="MS Gothic"/>
          </w14:checkbox>
        </w:sdtPr>
        <w:sdtContent>
          <w:r w:rsidR="003A0713" w:rsidRPr="00695D20">
            <w:rPr>
              <w:rFonts w:ascii="Segoe UI Symbol" w:eastAsia="MS Gothic" w:hAnsi="Segoe UI Symbol" w:cs="Segoe UI Symbol"/>
            </w:rPr>
            <w:t>☐</w:t>
          </w:r>
        </w:sdtContent>
      </w:sdt>
      <w:r w:rsidR="003A0713" w:rsidRPr="00695D20">
        <w:rPr>
          <w:rFonts w:ascii="Arial" w:eastAsia="MS Gothic" w:hAnsi="Arial" w:cs="Arial"/>
        </w:rPr>
        <w:t xml:space="preserve"> </w:t>
      </w:r>
      <w:r w:rsidR="003A0713" w:rsidRPr="00695D20">
        <w:rPr>
          <w:rFonts w:ascii="Arial" w:hAnsi="Arial" w:cs="Arial"/>
        </w:rPr>
        <w:t xml:space="preserve">Valid </w:t>
      </w:r>
      <w:r w:rsidR="003C0F20" w:rsidRPr="00695D20">
        <w:rPr>
          <w:rFonts w:ascii="Arial" w:hAnsi="Arial" w:cs="Arial"/>
        </w:rPr>
        <w:t>Tax Compliance Certificate</w:t>
      </w:r>
    </w:p>
    <w:p w14:paraId="69A5B611" w14:textId="77777777" w:rsidR="003C0F20" w:rsidRPr="00695D20" w:rsidRDefault="003C0F20" w:rsidP="00F007F7">
      <w:pPr>
        <w:spacing w:after="0" w:line="240" w:lineRule="auto"/>
        <w:rPr>
          <w:rFonts w:ascii="Arial" w:hAnsi="Arial" w:cs="Arial"/>
        </w:rPr>
      </w:pPr>
    </w:p>
    <w:p w14:paraId="676C47F2" w14:textId="0D5B4DF0" w:rsidR="003F0DB2" w:rsidRPr="00695D20" w:rsidRDefault="003F0DB2" w:rsidP="00F007F7">
      <w:pPr>
        <w:spacing w:after="0" w:line="240" w:lineRule="auto"/>
        <w:rPr>
          <w:rFonts w:ascii="Arial" w:hAnsi="Arial" w:cs="Arial"/>
        </w:rPr>
      </w:pPr>
      <w:r w:rsidRPr="00695D20">
        <w:rPr>
          <w:rFonts w:ascii="Arial" w:hAnsi="Arial" w:cs="Arial"/>
        </w:rPr>
        <w:t xml:space="preserve">If you are an </w:t>
      </w:r>
      <w:r w:rsidR="002F18FF" w:rsidRPr="00695D20">
        <w:rPr>
          <w:rFonts w:ascii="Arial" w:hAnsi="Arial" w:cs="Arial"/>
        </w:rPr>
        <w:t>individual / sole proprietor</w:t>
      </w:r>
      <w:r w:rsidR="00053921" w:rsidRPr="00695D20">
        <w:rPr>
          <w:rFonts w:ascii="Arial" w:hAnsi="Arial" w:cs="Arial"/>
        </w:rPr>
        <w:t xml:space="preserve"> please attach to your application the 1 document below:</w:t>
      </w:r>
      <w:r w:rsidR="002F18FF" w:rsidRPr="00695D20">
        <w:rPr>
          <w:rFonts w:ascii="Arial" w:hAnsi="Arial" w:cs="Arial"/>
        </w:rPr>
        <w:t>:</w:t>
      </w:r>
      <w:r w:rsidRPr="00695D20">
        <w:rPr>
          <w:rFonts w:ascii="Arial" w:hAnsi="Arial" w:cs="Arial"/>
        </w:rPr>
        <w:t xml:space="preserve"> </w:t>
      </w:r>
    </w:p>
    <w:p w14:paraId="00790C69" w14:textId="66871638" w:rsidR="00DA0B33" w:rsidRPr="00695D20" w:rsidRDefault="00F70C27" w:rsidP="00F007F7">
      <w:pPr>
        <w:spacing w:after="0" w:line="240" w:lineRule="auto"/>
        <w:ind w:left="426"/>
        <w:rPr>
          <w:rFonts w:ascii="Arial" w:hAnsi="Arial" w:cs="Arial"/>
        </w:rPr>
      </w:pPr>
      <w:sdt>
        <w:sdtPr>
          <w:rPr>
            <w:rFonts w:ascii="Arial" w:eastAsia="MS Gothic" w:hAnsi="Arial" w:cs="Arial"/>
          </w:rPr>
          <w:id w:val="1169837792"/>
          <w14:checkbox>
            <w14:checked w14:val="0"/>
            <w14:checkedState w14:val="2612" w14:font="MS Gothic"/>
            <w14:uncheckedState w14:val="2610" w14:font="MS Gothic"/>
          </w14:checkbox>
        </w:sdtPr>
        <w:sdtContent>
          <w:r w:rsidR="003A0713" w:rsidRPr="00695D20">
            <w:rPr>
              <w:rFonts w:ascii="Segoe UI Symbol" w:eastAsia="MS Gothic" w:hAnsi="Segoe UI Symbol" w:cs="Segoe UI Symbol"/>
            </w:rPr>
            <w:t>☐</w:t>
          </w:r>
        </w:sdtContent>
      </w:sdt>
      <w:r w:rsidR="003A0713" w:rsidRPr="00695D20">
        <w:rPr>
          <w:rFonts w:ascii="Arial" w:eastAsia="MS Gothic" w:hAnsi="Arial" w:cs="Arial"/>
        </w:rPr>
        <w:t xml:space="preserve"> </w:t>
      </w:r>
      <w:r w:rsidR="003C0F20" w:rsidRPr="00695D20">
        <w:rPr>
          <w:rFonts w:ascii="Arial" w:hAnsi="Arial" w:cs="Arial"/>
        </w:rPr>
        <w:t>Kenya Revenue Authority PIN Certificate</w:t>
      </w:r>
    </w:p>
    <w:p w14:paraId="30BC59AD" w14:textId="0F0C8AFF" w:rsidR="00DA0B33" w:rsidRPr="00695D20" w:rsidRDefault="00DA0B33" w:rsidP="00F007F7">
      <w:pPr>
        <w:spacing w:after="0" w:line="240" w:lineRule="auto"/>
        <w:rPr>
          <w:rFonts w:ascii="Arial" w:hAnsi="Arial" w:cs="Arial"/>
        </w:rPr>
      </w:pPr>
    </w:p>
    <w:p w14:paraId="0693060F" w14:textId="77777777" w:rsidR="002F18FF" w:rsidRPr="00695D20" w:rsidRDefault="002F18FF" w:rsidP="00F007F7">
      <w:pPr>
        <w:spacing w:after="0" w:line="240" w:lineRule="auto"/>
        <w:rPr>
          <w:rFonts w:ascii="Arial" w:hAnsi="Arial" w:cs="Arial"/>
        </w:rPr>
      </w:pPr>
    </w:p>
    <w:p w14:paraId="6F3D1746" w14:textId="0D015127" w:rsidR="00824C9E" w:rsidRPr="00695D20" w:rsidRDefault="00BF6E94" w:rsidP="00F007F7">
      <w:pPr>
        <w:spacing w:after="0" w:line="240" w:lineRule="auto"/>
        <w:rPr>
          <w:rFonts w:ascii="Arial" w:hAnsi="Arial" w:cs="Arial"/>
        </w:rPr>
      </w:pPr>
      <w:r w:rsidRPr="00695D20">
        <w:rPr>
          <w:rFonts w:ascii="Arial" w:hAnsi="Arial" w:cs="Arial"/>
        </w:rPr>
        <w:t>Number of biodigesters sold:</w:t>
      </w:r>
    </w:p>
    <w:tbl>
      <w:tblPr>
        <w:tblStyle w:val="TableGrid"/>
        <w:tblW w:w="0" w:type="auto"/>
        <w:tblLook w:val="04A0" w:firstRow="1" w:lastRow="0" w:firstColumn="1" w:lastColumn="0" w:noHBand="0" w:noVBand="1"/>
      </w:tblPr>
      <w:tblGrid>
        <w:gridCol w:w="1134"/>
        <w:gridCol w:w="2972"/>
      </w:tblGrid>
      <w:tr w:rsidR="00587987" w:rsidRPr="00695D20" w14:paraId="07AE60CC" w14:textId="77777777" w:rsidTr="00C8296A">
        <w:trPr>
          <w:trHeight w:val="249"/>
        </w:trPr>
        <w:tc>
          <w:tcPr>
            <w:tcW w:w="1134" w:type="dxa"/>
            <w:tcBorders>
              <w:top w:val="nil"/>
              <w:left w:val="nil"/>
              <w:bottom w:val="nil"/>
            </w:tcBorders>
          </w:tcPr>
          <w:p w14:paraId="334B436A" w14:textId="44C49B6B" w:rsidR="00587987" w:rsidRPr="00695D20" w:rsidRDefault="00587987" w:rsidP="00F007F7">
            <w:pPr>
              <w:rPr>
                <w:rFonts w:ascii="Arial" w:hAnsi="Arial" w:cs="Arial"/>
              </w:rPr>
            </w:pPr>
            <w:r w:rsidRPr="00695D20">
              <w:rPr>
                <w:rFonts w:ascii="Arial" w:hAnsi="Arial" w:cs="Arial"/>
              </w:rPr>
              <w:t xml:space="preserve">In 2020: </w:t>
            </w:r>
          </w:p>
        </w:tc>
        <w:tc>
          <w:tcPr>
            <w:tcW w:w="2972" w:type="dxa"/>
            <w:shd w:val="clear" w:color="auto" w:fill="D9D9D9" w:themeFill="background1" w:themeFillShade="D9"/>
          </w:tcPr>
          <w:p w14:paraId="6965F67F" w14:textId="77777777" w:rsidR="00587987" w:rsidRPr="00695D20" w:rsidRDefault="00587987" w:rsidP="00F007F7">
            <w:pPr>
              <w:rPr>
                <w:rFonts w:ascii="Arial" w:hAnsi="Arial" w:cs="Arial"/>
              </w:rPr>
            </w:pPr>
          </w:p>
        </w:tc>
      </w:tr>
      <w:tr w:rsidR="00BF6E94" w:rsidRPr="00695D20" w14:paraId="15EF0870" w14:textId="548793C7" w:rsidTr="00C8296A">
        <w:trPr>
          <w:trHeight w:val="249"/>
        </w:trPr>
        <w:tc>
          <w:tcPr>
            <w:tcW w:w="1134" w:type="dxa"/>
            <w:tcBorders>
              <w:top w:val="nil"/>
              <w:left w:val="nil"/>
              <w:bottom w:val="nil"/>
            </w:tcBorders>
          </w:tcPr>
          <w:p w14:paraId="220ADDE3" w14:textId="03F66700" w:rsidR="00BF6E94" w:rsidRPr="00695D20" w:rsidRDefault="00BF6E94" w:rsidP="00F007F7">
            <w:pPr>
              <w:rPr>
                <w:rFonts w:ascii="Arial" w:hAnsi="Arial" w:cs="Arial"/>
              </w:rPr>
            </w:pPr>
            <w:r w:rsidRPr="00695D20">
              <w:rPr>
                <w:rFonts w:ascii="Arial" w:hAnsi="Arial" w:cs="Arial"/>
              </w:rPr>
              <w:t xml:space="preserve">In 2021: </w:t>
            </w:r>
          </w:p>
        </w:tc>
        <w:tc>
          <w:tcPr>
            <w:tcW w:w="2972" w:type="dxa"/>
            <w:shd w:val="clear" w:color="auto" w:fill="D9D9D9" w:themeFill="background1" w:themeFillShade="D9"/>
          </w:tcPr>
          <w:p w14:paraId="703D1F58" w14:textId="77777777" w:rsidR="00BF6E94" w:rsidRPr="00695D20" w:rsidRDefault="00BF6E94" w:rsidP="00F007F7">
            <w:pPr>
              <w:rPr>
                <w:rFonts w:ascii="Arial" w:hAnsi="Arial" w:cs="Arial"/>
              </w:rPr>
            </w:pPr>
          </w:p>
        </w:tc>
      </w:tr>
      <w:tr w:rsidR="00BF6E94" w:rsidRPr="00695D20" w14:paraId="4AAE0A38" w14:textId="77777777" w:rsidTr="00C8296A">
        <w:trPr>
          <w:trHeight w:val="249"/>
        </w:trPr>
        <w:tc>
          <w:tcPr>
            <w:tcW w:w="1134" w:type="dxa"/>
            <w:tcBorders>
              <w:top w:val="nil"/>
              <w:left w:val="nil"/>
              <w:bottom w:val="nil"/>
            </w:tcBorders>
          </w:tcPr>
          <w:p w14:paraId="66D64BF6" w14:textId="322EF868" w:rsidR="00BF6E94" w:rsidRPr="00695D20" w:rsidRDefault="00BF6E94" w:rsidP="00F007F7">
            <w:pPr>
              <w:rPr>
                <w:rFonts w:ascii="Arial" w:hAnsi="Arial" w:cs="Arial"/>
              </w:rPr>
            </w:pPr>
            <w:r w:rsidRPr="00695D20">
              <w:rPr>
                <w:rFonts w:ascii="Arial" w:hAnsi="Arial" w:cs="Arial"/>
              </w:rPr>
              <w:t xml:space="preserve">In 2022: </w:t>
            </w:r>
          </w:p>
        </w:tc>
        <w:tc>
          <w:tcPr>
            <w:tcW w:w="2972" w:type="dxa"/>
            <w:shd w:val="clear" w:color="auto" w:fill="D9D9D9" w:themeFill="background1" w:themeFillShade="D9"/>
          </w:tcPr>
          <w:p w14:paraId="462D15E7" w14:textId="77777777" w:rsidR="00BF6E94" w:rsidRPr="00695D20" w:rsidRDefault="00BF6E94" w:rsidP="00F007F7">
            <w:pPr>
              <w:rPr>
                <w:rFonts w:ascii="Arial" w:hAnsi="Arial" w:cs="Arial"/>
              </w:rPr>
            </w:pPr>
          </w:p>
        </w:tc>
      </w:tr>
    </w:tbl>
    <w:p w14:paraId="150EA13F" w14:textId="77777777" w:rsidR="00824C9E" w:rsidRPr="00695D20" w:rsidRDefault="00824C9E" w:rsidP="00F007F7">
      <w:pPr>
        <w:spacing w:after="0" w:line="240" w:lineRule="auto"/>
        <w:rPr>
          <w:rFonts w:ascii="Arial" w:hAnsi="Arial" w:cs="Arial"/>
        </w:rPr>
      </w:pPr>
    </w:p>
    <w:p w14:paraId="5822A1DA" w14:textId="77777777" w:rsidR="002F18FF" w:rsidRPr="00695D20" w:rsidRDefault="002F18FF" w:rsidP="00F007F7">
      <w:pPr>
        <w:spacing w:after="0" w:line="240" w:lineRule="auto"/>
        <w:rPr>
          <w:rFonts w:ascii="Arial" w:hAnsi="Arial" w:cs="Arial"/>
        </w:rPr>
      </w:pPr>
    </w:p>
    <w:p w14:paraId="3A70D4F7" w14:textId="515C2C77" w:rsidR="00824C9E" w:rsidRPr="00695D20" w:rsidRDefault="00824C9E" w:rsidP="00F007F7">
      <w:pPr>
        <w:spacing w:after="0" w:line="240" w:lineRule="auto"/>
        <w:rPr>
          <w:rFonts w:ascii="Arial" w:hAnsi="Arial" w:cs="Arial"/>
        </w:rPr>
      </w:pPr>
      <w:r w:rsidRPr="00695D20">
        <w:rPr>
          <w:rFonts w:ascii="Arial" w:hAnsi="Arial" w:cs="Arial"/>
        </w:rPr>
        <w:t>For which lot are you bidding (</w:t>
      </w:r>
      <w:r w:rsidRPr="00F926B9">
        <w:rPr>
          <w:rFonts w:ascii="Arial" w:hAnsi="Arial" w:cs="Arial"/>
          <w:b/>
          <w:bCs/>
        </w:rPr>
        <w:t>you can only bid to one lot</w:t>
      </w:r>
      <w:r w:rsidRPr="00695D20">
        <w:rPr>
          <w:rFonts w:ascii="Arial" w:hAnsi="Arial" w:cs="Arial"/>
        </w:rPr>
        <w:t>):</w:t>
      </w:r>
    </w:p>
    <w:p w14:paraId="0BE16F53" w14:textId="2542A9A3" w:rsidR="00824C9E" w:rsidRPr="00695D20" w:rsidRDefault="00F70C27" w:rsidP="00F007F7">
      <w:pPr>
        <w:spacing w:after="0" w:line="240" w:lineRule="auto"/>
        <w:rPr>
          <w:rFonts w:ascii="Arial" w:hAnsi="Arial" w:cs="Arial"/>
        </w:rPr>
      </w:pPr>
      <w:sdt>
        <w:sdtPr>
          <w:rPr>
            <w:rFonts w:ascii="Arial" w:hAnsi="Arial" w:cs="Arial"/>
          </w:rPr>
          <w:id w:val="1914439135"/>
          <w14:checkbox>
            <w14:checked w14:val="0"/>
            <w14:checkedState w14:val="2612" w14:font="MS Gothic"/>
            <w14:uncheckedState w14:val="2610" w14:font="MS Gothic"/>
          </w14:checkbox>
        </w:sdtPr>
        <w:sdtContent>
          <w:r w:rsidR="00BF6E94" w:rsidRPr="00695D20">
            <w:rPr>
              <w:rFonts w:ascii="Segoe UI Symbol" w:eastAsia="MS Gothic" w:hAnsi="Segoe UI Symbol" w:cs="Segoe UI Symbol"/>
            </w:rPr>
            <w:t>☐</w:t>
          </w:r>
        </w:sdtContent>
      </w:sdt>
      <w:r w:rsidR="003F0DB2" w:rsidRPr="00695D20">
        <w:rPr>
          <w:rFonts w:ascii="Arial" w:hAnsi="Arial" w:cs="Arial"/>
        </w:rPr>
        <w:tab/>
      </w:r>
      <w:r w:rsidR="00824C9E" w:rsidRPr="00695D20">
        <w:rPr>
          <w:rFonts w:ascii="Arial" w:hAnsi="Arial" w:cs="Arial"/>
        </w:rPr>
        <w:t>Lot 1</w:t>
      </w:r>
      <w:r w:rsidR="00BF6E94" w:rsidRPr="00695D20">
        <w:rPr>
          <w:rFonts w:ascii="Arial" w:hAnsi="Arial" w:cs="Arial"/>
        </w:rPr>
        <w:t xml:space="preserve"> - </w:t>
      </w:r>
      <w:r w:rsidR="00824C9E" w:rsidRPr="00695D20">
        <w:rPr>
          <w:rFonts w:ascii="Arial" w:hAnsi="Arial" w:cs="Arial"/>
        </w:rPr>
        <w:t>More than 1200 sales / year</w:t>
      </w:r>
    </w:p>
    <w:p w14:paraId="62786D1C" w14:textId="3AEB0F54" w:rsidR="00824C9E" w:rsidRPr="00695D20" w:rsidRDefault="00F70C27" w:rsidP="00F007F7">
      <w:pPr>
        <w:spacing w:after="0" w:line="240" w:lineRule="auto"/>
        <w:rPr>
          <w:rFonts w:ascii="Arial" w:hAnsi="Arial" w:cs="Arial"/>
        </w:rPr>
      </w:pPr>
      <w:sdt>
        <w:sdtPr>
          <w:rPr>
            <w:rFonts w:ascii="Arial" w:hAnsi="Arial" w:cs="Arial"/>
          </w:rPr>
          <w:id w:val="892534336"/>
          <w14:checkbox>
            <w14:checked w14:val="0"/>
            <w14:checkedState w14:val="2612" w14:font="MS Gothic"/>
            <w14:uncheckedState w14:val="2610" w14:font="MS Gothic"/>
          </w14:checkbox>
        </w:sdtPr>
        <w:sdtContent>
          <w:r w:rsidR="003F0DB2" w:rsidRPr="00695D20">
            <w:rPr>
              <w:rFonts w:ascii="Segoe UI Symbol" w:eastAsia="MS Gothic" w:hAnsi="Segoe UI Symbol" w:cs="Segoe UI Symbol"/>
            </w:rPr>
            <w:t>☐</w:t>
          </w:r>
        </w:sdtContent>
      </w:sdt>
      <w:r w:rsidR="003F0DB2" w:rsidRPr="00695D20">
        <w:rPr>
          <w:rFonts w:ascii="Arial" w:hAnsi="Arial" w:cs="Arial"/>
        </w:rPr>
        <w:tab/>
      </w:r>
      <w:r w:rsidR="00BF6E94" w:rsidRPr="00695D20">
        <w:rPr>
          <w:rFonts w:ascii="Arial" w:hAnsi="Arial" w:cs="Arial"/>
        </w:rPr>
        <w:t xml:space="preserve">Lot 2 - </w:t>
      </w:r>
      <w:r w:rsidR="00824C9E" w:rsidRPr="00695D20">
        <w:rPr>
          <w:rFonts w:ascii="Arial" w:hAnsi="Arial" w:cs="Arial"/>
        </w:rPr>
        <w:t>200 to 1200 sales / year</w:t>
      </w:r>
    </w:p>
    <w:p w14:paraId="40FEC096" w14:textId="164C0FE5" w:rsidR="00824C9E" w:rsidRPr="00695D20" w:rsidRDefault="00F70C27" w:rsidP="00F007F7">
      <w:pPr>
        <w:spacing w:after="0" w:line="240" w:lineRule="auto"/>
        <w:rPr>
          <w:rFonts w:ascii="Arial" w:hAnsi="Arial" w:cs="Arial"/>
        </w:rPr>
      </w:pPr>
      <w:sdt>
        <w:sdtPr>
          <w:rPr>
            <w:rFonts w:ascii="Arial" w:hAnsi="Arial" w:cs="Arial"/>
          </w:rPr>
          <w:id w:val="268831726"/>
          <w14:checkbox>
            <w14:checked w14:val="0"/>
            <w14:checkedState w14:val="2612" w14:font="MS Gothic"/>
            <w14:uncheckedState w14:val="2610" w14:font="MS Gothic"/>
          </w14:checkbox>
        </w:sdtPr>
        <w:sdtContent>
          <w:r w:rsidR="003F0DB2" w:rsidRPr="00695D20">
            <w:rPr>
              <w:rFonts w:ascii="Segoe UI Symbol" w:eastAsia="MS Gothic" w:hAnsi="Segoe UI Symbol" w:cs="Segoe UI Symbol"/>
            </w:rPr>
            <w:t>☐</w:t>
          </w:r>
        </w:sdtContent>
      </w:sdt>
      <w:r w:rsidR="003F0DB2" w:rsidRPr="00695D20">
        <w:rPr>
          <w:rFonts w:ascii="Arial" w:hAnsi="Arial" w:cs="Arial"/>
        </w:rPr>
        <w:tab/>
      </w:r>
      <w:r w:rsidR="00BF6E94" w:rsidRPr="00695D20">
        <w:rPr>
          <w:rFonts w:ascii="Arial" w:hAnsi="Arial" w:cs="Arial"/>
        </w:rPr>
        <w:t xml:space="preserve">Lot 3 - </w:t>
      </w:r>
      <w:r w:rsidR="00824C9E" w:rsidRPr="00695D20">
        <w:rPr>
          <w:rFonts w:ascii="Arial" w:hAnsi="Arial" w:cs="Arial"/>
        </w:rPr>
        <w:t>100 to 200 sales / year</w:t>
      </w:r>
    </w:p>
    <w:p w14:paraId="4D2F41AC" w14:textId="60902E46" w:rsidR="003A0713" w:rsidRPr="00695D20" w:rsidRDefault="00F70C27" w:rsidP="00F007F7">
      <w:pPr>
        <w:spacing w:after="0" w:line="240" w:lineRule="auto"/>
        <w:rPr>
          <w:rFonts w:ascii="Arial" w:hAnsi="Arial" w:cs="Arial"/>
        </w:rPr>
      </w:pPr>
      <w:sdt>
        <w:sdtPr>
          <w:rPr>
            <w:rFonts w:ascii="Arial" w:hAnsi="Arial" w:cs="Arial"/>
          </w:rPr>
          <w:id w:val="1715775343"/>
          <w14:checkbox>
            <w14:checked w14:val="0"/>
            <w14:checkedState w14:val="2612" w14:font="MS Gothic"/>
            <w14:uncheckedState w14:val="2610" w14:font="MS Gothic"/>
          </w14:checkbox>
        </w:sdtPr>
        <w:sdtContent>
          <w:r w:rsidR="003F0DB2" w:rsidRPr="00695D20">
            <w:rPr>
              <w:rFonts w:ascii="Segoe UI Symbol" w:eastAsia="MS Gothic" w:hAnsi="Segoe UI Symbol" w:cs="Segoe UI Symbol"/>
            </w:rPr>
            <w:t>☐</w:t>
          </w:r>
        </w:sdtContent>
      </w:sdt>
      <w:r w:rsidR="003F0DB2" w:rsidRPr="00695D20">
        <w:rPr>
          <w:rFonts w:ascii="Arial" w:hAnsi="Arial" w:cs="Arial"/>
        </w:rPr>
        <w:tab/>
      </w:r>
      <w:r w:rsidR="00BF6E94" w:rsidRPr="00695D20">
        <w:rPr>
          <w:rFonts w:ascii="Arial" w:hAnsi="Arial" w:cs="Arial"/>
        </w:rPr>
        <w:t xml:space="preserve">Lot 4 - </w:t>
      </w:r>
      <w:r w:rsidR="00824C9E" w:rsidRPr="00695D20">
        <w:rPr>
          <w:rFonts w:ascii="Arial" w:hAnsi="Arial" w:cs="Arial"/>
        </w:rPr>
        <w:t>0 to 100 sales / year</w:t>
      </w:r>
    </w:p>
    <w:p w14:paraId="21F24775" w14:textId="4D57AA29" w:rsidR="002F18FF" w:rsidRPr="00695D20" w:rsidRDefault="002F18FF" w:rsidP="00F007F7">
      <w:pPr>
        <w:spacing w:after="0" w:line="240" w:lineRule="auto"/>
        <w:rPr>
          <w:rFonts w:ascii="Arial" w:hAnsi="Arial" w:cs="Arial"/>
          <w:b/>
          <w:bCs/>
        </w:rPr>
      </w:pPr>
      <w:r w:rsidRPr="00695D20">
        <w:rPr>
          <w:rFonts w:ascii="Arial" w:hAnsi="Arial" w:cs="Arial"/>
          <w:b/>
          <w:bCs/>
        </w:rPr>
        <w:t xml:space="preserve">Business Plan </w:t>
      </w:r>
    </w:p>
    <w:p w14:paraId="736EBC01" w14:textId="77777777" w:rsidR="002F18FF" w:rsidRPr="00695D20" w:rsidRDefault="002F18FF" w:rsidP="00F007F7">
      <w:pPr>
        <w:spacing w:after="0" w:line="240" w:lineRule="auto"/>
        <w:rPr>
          <w:rFonts w:ascii="Arial" w:hAnsi="Arial" w:cs="Arial"/>
        </w:rPr>
      </w:pPr>
    </w:p>
    <w:p w14:paraId="414F57CD" w14:textId="096D435F" w:rsidR="009A2051" w:rsidRPr="00695D20" w:rsidRDefault="009A2051" w:rsidP="00F007F7">
      <w:pPr>
        <w:pStyle w:val="ListParagraph"/>
        <w:numPr>
          <w:ilvl w:val="0"/>
          <w:numId w:val="5"/>
        </w:numPr>
        <w:spacing w:after="0" w:line="240" w:lineRule="auto"/>
        <w:rPr>
          <w:rFonts w:ascii="Arial" w:hAnsi="Arial" w:cs="Arial"/>
        </w:rPr>
      </w:pPr>
      <w:r w:rsidRPr="00695D20">
        <w:rPr>
          <w:rFonts w:ascii="Arial" w:hAnsi="Arial" w:cs="Arial"/>
        </w:rPr>
        <w:t>Strategy</w:t>
      </w:r>
      <w:r w:rsidR="00023117" w:rsidRPr="00695D20">
        <w:rPr>
          <w:rFonts w:ascii="Arial" w:hAnsi="Arial" w:cs="Arial"/>
        </w:rPr>
        <w:tab/>
      </w:r>
      <w:r w:rsidRPr="00695D20">
        <w:rPr>
          <w:rFonts w:ascii="Arial" w:hAnsi="Arial" w:cs="Arial"/>
        </w:rPr>
        <w:t xml:space="preserve">10% </w:t>
      </w:r>
    </w:p>
    <w:p w14:paraId="11C195F1" w14:textId="2218FE38" w:rsidR="00C53FE5" w:rsidRPr="00695D20" w:rsidRDefault="00C53FE5" w:rsidP="00F007F7">
      <w:pPr>
        <w:spacing w:after="0" w:line="240" w:lineRule="auto"/>
        <w:rPr>
          <w:rFonts w:ascii="Arial" w:hAnsi="Arial" w:cs="Arial"/>
        </w:rPr>
      </w:pPr>
    </w:p>
    <w:tbl>
      <w:tblPr>
        <w:tblStyle w:val="TableGrid"/>
        <w:tblW w:w="9379" w:type="dxa"/>
        <w:tblLook w:val="04A0" w:firstRow="1" w:lastRow="0" w:firstColumn="1" w:lastColumn="0" w:noHBand="0" w:noVBand="1"/>
      </w:tblPr>
      <w:tblGrid>
        <w:gridCol w:w="9379"/>
      </w:tblGrid>
      <w:tr w:rsidR="00F02207" w:rsidRPr="00695D20" w14:paraId="5C124908" w14:textId="77777777" w:rsidTr="00C8296A">
        <w:trPr>
          <w:trHeight w:val="2658"/>
        </w:trPr>
        <w:tc>
          <w:tcPr>
            <w:tcW w:w="9379" w:type="dxa"/>
            <w:shd w:val="clear" w:color="auto" w:fill="D9D9D9" w:themeFill="background1" w:themeFillShade="D9"/>
          </w:tcPr>
          <w:p w14:paraId="32519A64" w14:textId="2D63F6B3" w:rsidR="00F02207" w:rsidRPr="00695D20" w:rsidRDefault="00F02207" w:rsidP="00F007F7">
            <w:pPr>
              <w:rPr>
                <w:rFonts w:ascii="Arial" w:hAnsi="Arial" w:cs="Arial"/>
                <w:i/>
                <w:iCs/>
              </w:rPr>
            </w:pPr>
            <w:r w:rsidRPr="00695D20">
              <w:rPr>
                <w:rFonts w:ascii="Arial" w:hAnsi="Arial" w:cs="Arial"/>
                <w:i/>
                <w:iCs/>
              </w:rPr>
              <w:t xml:space="preserve">Please </w:t>
            </w:r>
            <w:r w:rsidR="00E91529" w:rsidRPr="00695D20">
              <w:rPr>
                <w:rFonts w:ascii="Arial" w:hAnsi="Arial" w:cs="Arial"/>
                <w:i/>
                <w:iCs/>
              </w:rPr>
              <w:t xml:space="preserve">briefly </w:t>
            </w:r>
            <w:r w:rsidR="00E27D63" w:rsidRPr="00695D20">
              <w:rPr>
                <w:rFonts w:ascii="Arial" w:hAnsi="Arial" w:cs="Arial"/>
                <w:i/>
                <w:iCs/>
              </w:rPr>
              <w:t xml:space="preserve">describe your company and </w:t>
            </w:r>
            <w:r w:rsidR="00E91529" w:rsidRPr="00695D20">
              <w:rPr>
                <w:rFonts w:ascii="Arial" w:hAnsi="Arial" w:cs="Arial"/>
                <w:i/>
                <w:iCs/>
              </w:rPr>
              <w:t xml:space="preserve">explain </w:t>
            </w:r>
            <w:r w:rsidR="00E27D63" w:rsidRPr="00695D20">
              <w:rPr>
                <w:rFonts w:ascii="Arial" w:hAnsi="Arial" w:cs="Arial"/>
                <w:i/>
                <w:iCs/>
              </w:rPr>
              <w:t>your</w:t>
            </w:r>
            <w:r w:rsidR="00861A81" w:rsidRPr="00695D20">
              <w:rPr>
                <w:rFonts w:ascii="Arial" w:hAnsi="Arial" w:cs="Arial"/>
                <w:i/>
                <w:iCs/>
              </w:rPr>
              <w:t xml:space="preserve"> overall strategy </w:t>
            </w:r>
            <w:r w:rsidR="001B72EF" w:rsidRPr="00695D20">
              <w:rPr>
                <w:rFonts w:ascii="Arial" w:hAnsi="Arial" w:cs="Arial"/>
                <w:i/>
                <w:iCs/>
              </w:rPr>
              <w:t>as well as how the support provided through the results-based reimbursement facility will help you to achieve this overall strategy. H</w:t>
            </w:r>
            <w:r w:rsidR="00E91529" w:rsidRPr="00695D20">
              <w:rPr>
                <w:rFonts w:ascii="Arial" w:hAnsi="Arial" w:cs="Arial"/>
                <w:i/>
                <w:iCs/>
              </w:rPr>
              <w:t xml:space="preserve">ow </w:t>
            </w:r>
            <w:r w:rsidR="001B72EF" w:rsidRPr="00695D20">
              <w:rPr>
                <w:rFonts w:ascii="Arial" w:hAnsi="Arial" w:cs="Arial"/>
                <w:i/>
                <w:iCs/>
              </w:rPr>
              <w:t xml:space="preserve">do </w:t>
            </w:r>
            <w:r w:rsidR="00E91529" w:rsidRPr="00695D20">
              <w:rPr>
                <w:rFonts w:ascii="Arial" w:hAnsi="Arial" w:cs="Arial"/>
                <w:i/>
                <w:iCs/>
              </w:rPr>
              <w:t>you intend to deliver the assigned results</w:t>
            </w:r>
            <w:r w:rsidR="001B72EF" w:rsidRPr="00695D20">
              <w:rPr>
                <w:rFonts w:ascii="Arial" w:hAnsi="Arial" w:cs="Arial"/>
                <w:i/>
                <w:iCs/>
              </w:rPr>
              <w:t>?</w:t>
            </w:r>
          </w:p>
          <w:p w14:paraId="393433C6" w14:textId="77777777" w:rsidR="001B72EF" w:rsidRPr="00695D20" w:rsidRDefault="001B72EF" w:rsidP="00F007F7">
            <w:pPr>
              <w:rPr>
                <w:rFonts w:ascii="Arial" w:hAnsi="Arial" w:cs="Arial"/>
              </w:rPr>
            </w:pPr>
          </w:p>
          <w:p w14:paraId="47C48CD8" w14:textId="77777777" w:rsidR="001B72EF" w:rsidRPr="00695D20" w:rsidRDefault="001B72EF" w:rsidP="00F007F7">
            <w:pPr>
              <w:rPr>
                <w:rFonts w:ascii="Arial" w:hAnsi="Arial" w:cs="Arial"/>
              </w:rPr>
            </w:pPr>
          </w:p>
          <w:p w14:paraId="1AFF5B4D" w14:textId="77777777" w:rsidR="001B72EF" w:rsidRPr="00695D20" w:rsidRDefault="001B72EF" w:rsidP="00F007F7">
            <w:pPr>
              <w:rPr>
                <w:rFonts w:ascii="Arial" w:hAnsi="Arial" w:cs="Arial"/>
              </w:rPr>
            </w:pPr>
          </w:p>
          <w:p w14:paraId="2E4DB3E9" w14:textId="77777777" w:rsidR="001B72EF" w:rsidRPr="00695D20" w:rsidRDefault="001B72EF" w:rsidP="00F007F7">
            <w:pPr>
              <w:rPr>
                <w:rFonts w:ascii="Arial" w:hAnsi="Arial" w:cs="Arial"/>
              </w:rPr>
            </w:pPr>
          </w:p>
          <w:p w14:paraId="54F145CA" w14:textId="4CA55AEF" w:rsidR="001B72EF" w:rsidRPr="00695D20" w:rsidRDefault="001B72EF" w:rsidP="00F007F7">
            <w:pPr>
              <w:rPr>
                <w:rFonts w:ascii="Arial" w:hAnsi="Arial" w:cs="Arial"/>
              </w:rPr>
            </w:pPr>
          </w:p>
          <w:p w14:paraId="7E9E5E75" w14:textId="1C9AB454" w:rsidR="00880491" w:rsidRPr="00695D20" w:rsidRDefault="00880491" w:rsidP="00F007F7">
            <w:pPr>
              <w:rPr>
                <w:rFonts w:ascii="Arial" w:hAnsi="Arial" w:cs="Arial"/>
              </w:rPr>
            </w:pPr>
          </w:p>
          <w:p w14:paraId="7604BDE0" w14:textId="77777777" w:rsidR="00880491" w:rsidRPr="00695D20" w:rsidRDefault="00880491" w:rsidP="00F007F7">
            <w:pPr>
              <w:rPr>
                <w:rFonts w:ascii="Arial" w:hAnsi="Arial" w:cs="Arial"/>
              </w:rPr>
            </w:pPr>
          </w:p>
          <w:p w14:paraId="305D227B" w14:textId="77777777" w:rsidR="001B72EF" w:rsidRPr="00695D20" w:rsidRDefault="001B72EF" w:rsidP="00F007F7">
            <w:pPr>
              <w:rPr>
                <w:rFonts w:ascii="Arial" w:hAnsi="Arial" w:cs="Arial"/>
              </w:rPr>
            </w:pPr>
          </w:p>
          <w:p w14:paraId="2EB63669" w14:textId="77777777" w:rsidR="001B72EF" w:rsidRPr="00695D20" w:rsidRDefault="001B72EF" w:rsidP="00F007F7">
            <w:pPr>
              <w:rPr>
                <w:rFonts w:ascii="Arial" w:hAnsi="Arial" w:cs="Arial"/>
              </w:rPr>
            </w:pPr>
          </w:p>
          <w:p w14:paraId="1A557911" w14:textId="00008335" w:rsidR="001B72EF" w:rsidRPr="00695D20" w:rsidRDefault="001B72EF" w:rsidP="00F007F7">
            <w:pPr>
              <w:rPr>
                <w:rFonts w:ascii="Arial" w:hAnsi="Arial" w:cs="Arial"/>
              </w:rPr>
            </w:pPr>
          </w:p>
        </w:tc>
      </w:tr>
    </w:tbl>
    <w:p w14:paraId="33DD7E31" w14:textId="533EDB17" w:rsidR="00F02207" w:rsidRPr="00695D20" w:rsidRDefault="00F02207" w:rsidP="00F007F7">
      <w:pPr>
        <w:spacing w:after="0" w:line="240" w:lineRule="auto"/>
        <w:rPr>
          <w:rFonts w:ascii="Arial" w:hAnsi="Arial" w:cs="Arial"/>
        </w:rPr>
      </w:pPr>
    </w:p>
    <w:p w14:paraId="4945DA87" w14:textId="77BD0578" w:rsidR="00101C3A" w:rsidRPr="00695D20" w:rsidRDefault="009A2051" w:rsidP="00F007F7">
      <w:pPr>
        <w:pStyle w:val="ListParagraph"/>
        <w:numPr>
          <w:ilvl w:val="0"/>
          <w:numId w:val="5"/>
        </w:numPr>
        <w:spacing w:after="0" w:line="240" w:lineRule="auto"/>
        <w:rPr>
          <w:rFonts w:ascii="Arial" w:hAnsi="Arial" w:cs="Arial"/>
        </w:rPr>
      </w:pPr>
      <w:r w:rsidRPr="00695D20">
        <w:rPr>
          <w:rFonts w:ascii="Arial" w:hAnsi="Arial" w:cs="Arial"/>
        </w:rPr>
        <w:t>Learning and innovation</w:t>
      </w:r>
      <w:r w:rsidR="00023117" w:rsidRPr="00695D20">
        <w:rPr>
          <w:rFonts w:ascii="Arial" w:hAnsi="Arial" w:cs="Arial"/>
        </w:rPr>
        <w:tab/>
      </w:r>
      <w:r w:rsidR="00CB7B76" w:rsidRPr="00695D20">
        <w:rPr>
          <w:rFonts w:ascii="Arial" w:hAnsi="Arial" w:cs="Arial"/>
        </w:rPr>
        <w:t>2</w:t>
      </w:r>
      <w:r w:rsidR="008448C3" w:rsidRPr="00695D20">
        <w:rPr>
          <w:rFonts w:ascii="Arial" w:hAnsi="Arial" w:cs="Arial"/>
        </w:rPr>
        <w:t>0%</w:t>
      </w:r>
    </w:p>
    <w:p w14:paraId="6E2B350C" w14:textId="77777777" w:rsidR="006F1885" w:rsidRPr="00695D20" w:rsidRDefault="006F1885" w:rsidP="00F007F7">
      <w:pPr>
        <w:spacing w:after="0" w:line="240" w:lineRule="auto"/>
        <w:rPr>
          <w:rFonts w:ascii="Arial" w:hAnsi="Arial" w:cs="Arial"/>
        </w:rPr>
      </w:pPr>
    </w:p>
    <w:tbl>
      <w:tblPr>
        <w:tblStyle w:val="TableGrid"/>
        <w:tblW w:w="9338" w:type="dxa"/>
        <w:tblLook w:val="04A0" w:firstRow="1" w:lastRow="0" w:firstColumn="1" w:lastColumn="0" w:noHBand="0" w:noVBand="1"/>
      </w:tblPr>
      <w:tblGrid>
        <w:gridCol w:w="9338"/>
      </w:tblGrid>
      <w:tr w:rsidR="006F1885" w:rsidRPr="00695D20" w14:paraId="7A6B38CA" w14:textId="77777777" w:rsidTr="00C8296A">
        <w:trPr>
          <w:trHeight w:val="2499"/>
        </w:trPr>
        <w:tc>
          <w:tcPr>
            <w:tcW w:w="9338" w:type="dxa"/>
            <w:shd w:val="clear" w:color="auto" w:fill="D9D9D9" w:themeFill="background1" w:themeFillShade="D9"/>
          </w:tcPr>
          <w:p w14:paraId="37C03E22" w14:textId="5D3A79A7" w:rsidR="00500022" w:rsidRPr="00695D20" w:rsidRDefault="0016793E" w:rsidP="00F007F7">
            <w:pPr>
              <w:rPr>
                <w:rFonts w:ascii="Arial" w:hAnsi="Arial" w:cs="Arial"/>
              </w:rPr>
            </w:pPr>
            <w:r w:rsidRPr="00695D20">
              <w:rPr>
                <w:rFonts w:ascii="Arial" w:hAnsi="Arial" w:cs="Arial"/>
                <w:i/>
                <w:iCs/>
              </w:rPr>
              <w:t xml:space="preserve">Please </w:t>
            </w:r>
            <w:r w:rsidR="00790A8D" w:rsidRPr="00695D20">
              <w:rPr>
                <w:rFonts w:ascii="Arial" w:hAnsi="Arial" w:cs="Arial"/>
                <w:i/>
                <w:iCs/>
              </w:rPr>
              <w:t xml:space="preserve">describe </w:t>
            </w:r>
            <w:r w:rsidRPr="00695D20">
              <w:rPr>
                <w:rFonts w:ascii="Arial" w:hAnsi="Arial" w:cs="Arial"/>
                <w:i/>
                <w:iCs/>
              </w:rPr>
              <w:t xml:space="preserve">your capacity </w:t>
            </w:r>
            <w:r w:rsidR="008B4234" w:rsidRPr="00695D20">
              <w:rPr>
                <w:rFonts w:ascii="Arial" w:hAnsi="Arial" w:cs="Arial"/>
                <w:i/>
                <w:iCs/>
              </w:rPr>
              <w:t>(including technical background of the responsible person</w:t>
            </w:r>
            <w:r w:rsidR="000A5A9E">
              <w:rPr>
                <w:rFonts w:ascii="Arial" w:hAnsi="Arial" w:cs="Arial"/>
                <w:i/>
                <w:iCs/>
              </w:rPr>
              <w:t>(</w:t>
            </w:r>
            <w:r w:rsidR="00BE5F3E" w:rsidRPr="00695D20">
              <w:rPr>
                <w:rFonts w:ascii="Arial" w:hAnsi="Arial" w:cs="Arial"/>
                <w:i/>
                <w:iCs/>
              </w:rPr>
              <w:t>s</w:t>
            </w:r>
            <w:r w:rsidR="008B4234" w:rsidRPr="00695D20">
              <w:rPr>
                <w:rFonts w:ascii="Arial" w:hAnsi="Arial" w:cs="Arial"/>
                <w:i/>
                <w:iCs/>
              </w:rPr>
              <w:t>)</w:t>
            </w:r>
            <w:r w:rsidR="000A5A9E">
              <w:rPr>
                <w:rFonts w:ascii="Arial" w:hAnsi="Arial" w:cs="Arial"/>
                <w:i/>
                <w:iCs/>
              </w:rPr>
              <w:t>)</w:t>
            </w:r>
            <w:r w:rsidR="008B4234" w:rsidRPr="00695D20">
              <w:rPr>
                <w:rFonts w:ascii="Arial" w:hAnsi="Arial" w:cs="Arial"/>
                <w:i/>
                <w:iCs/>
              </w:rPr>
              <w:t xml:space="preserve"> </w:t>
            </w:r>
            <w:r w:rsidR="00790A8D" w:rsidRPr="00695D20">
              <w:rPr>
                <w:rFonts w:ascii="Arial" w:hAnsi="Arial" w:cs="Arial"/>
                <w:i/>
                <w:iCs/>
              </w:rPr>
              <w:t>in collecting data regarding biodigesters sales and clients</w:t>
            </w:r>
            <w:r w:rsidR="00D032D8" w:rsidRPr="00695D20">
              <w:rPr>
                <w:rFonts w:ascii="Arial" w:hAnsi="Arial" w:cs="Arial"/>
                <w:i/>
                <w:iCs/>
              </w:rPr>
              <w:t xml:space="preserve"> and how it informs you strategy</w:t>
            </w:r>
            <w:r w:rsidR="0069763A" w:rsidRPr="00695D20">
              <w:rPr>
                <w:rFonts w:ascii="Arial" w:hAnsi="Arial" w:cs="Arial"/>
                <w:i/>
                <w:iCs/>
              </w:rPr>
              <w:t xml:space="preserve"> and promote scaling-up</w:t>
            </w:r>
            <w:r w:rsidR="00D032D8" w:rsidRPr="00695D20">
              <w:rPr>
                <w:rFonts w:ascii="Arial" w:hAnsi="Arial" w:cs="Arial"/>
                <w:i/>
                <w:iCs/>
              </w:rPr>
              <w:t xml:space="preserve">. </w:t>
            </w:r>
            <w:r w:rsidR="00500022" w:rsidRPr="00695D20">
              <w:rPr>
                <w:rFonts w:ascii="Arial" w:hAnsi="Arial" w:cs="Arial"/>
                <w:i/>
                <w:iCs/>
              </w:rPr>
              <w:t xml:space="preserve">Can you outline measures that will be </w:t>
            </w:r>
            <w:r w:rsidR="000A5A9E">
              <w:rPr>
                <w:rFonts w:ascii="Arial" w:hAnsi="Arial" w:cs="Arial"/>
                <w:i/>
                <w:iCs/>
              </w:rPr>
              <w:t>used</w:t>
            </w:r>
            <w:r w:rsidR="00500022" w:rsidRPr="00695D20">
              <w:rPr>
                <w:rFonts w:ascii="Arial" w:hAnsi="Arial" w:cs="Arial"/>
                <w:i/>
                <w:iCs/>
              </w:rPr>
              <w:t xml:space="preserve"> to increase sales over the different </w:t>
            </w:r>
            <w:r w:rsidR="000A5A9E">
              <w:rPr>
                <w:rFonts w:ascii="Arial" w:hAnsi="Arial" w:cs="Arial"/>
                <w:i/>
                <w:iCs/>
              </w:rPr>
              <w:t>q</w:t>
            </w:r>
            <w:r w:rsidR="00500022" w:rsidRPr="00695D20">
              <w:rPr>
                <w:rFonts w:ascii="Arial" w:hAnsi="Arial" w:cs="Arial"/>
                <w:i/>
                <w:iCs/>
              </w:rPr>
              <w:t>uotas?</w:t>
            </w:r>
          </w:p>
          <w:p w14:paraId="0FF22D23" w14:textId="77777777" w:rsidR="006F1885" w:rsidRPr="00695D20" w:rsidRDefault="006F1885" w:rsidP="00F007F7">
            <w:pPr>
              <w:rPr>
                <w:rFonts w:ascii="Arial" w:hAnsi="Arial" w:cs="Arial"/>
              </w:rPr>
            </w:pPr>
          </w:p>
          <w:p w14:paraId="00338DD6" w14:textId="77777777" w:rsidR="00880491" w:rsidRPr="00695D20" w:rsidRDefault="00880491" w:rsidP="00F007F7">
            <w:pPr>
              <w:rPr>
                <w:rFonts w:ascii="Arial" w:hAnsi="Arial" w:cs="Arial"/>
              </w:rPr>
            </w:pPr>
          </w:p>
          <w:p w14:paraId="095A8555" w14:textId="77777777" w:rsidR="00880491" w:rsidRPr="00695D20" w:rsidRDefault="00880491" w:rsidP="00F007F7">
            <w:pPr>
              <w:rPr>
                <w:rFonts w:ascii="Arial" w:hAnsi="Arial" w:cs="Arial"/>
              </w:rPr>
            </w:pPr>
          </w:p>
          <w:p w14:paraId="7C304E9D" w14:textId="77777777" w:rsidR="00880491" w:rsidRPr="00695D20" w:rsidRDefault="00880491" w:rsidP="00F007F7">
            <w:pPr>
              <w:rPr>
                <w:rFonts w:ascii="Arial" w:hAnsi="Arial" w:cs="Arial"/>
              </w:rPr>
            </w:pPr>
          </w:p>
          <w:p w14:paraId="3DC642EA" w14:textId="77777777" w:rsidR="00880491" w:rsidRPr="00695D20" w:rsidRDefault="00880491" w:rsidP="00F007F7">
            <w:pPr>
              <w:rPr>
                <w:rFonts w:ascii="Arial" w:hAnsi="Arial" w:cs="Arial"/>
              </w:rPr>
            </w:pPr>
          </w:p>
          <w:p w14:paraId="3578CD38" w14:textId="77777777" w:rsidR="00880491" w:rsidRPr="00695D20" w:rsidRDefault="00880491" w:rsidP="00F007F7">
            <w:pPr>
              <w:rPr>
                <w:rFonts w:ascii="Arial" w:hAnsi="Arial" w:cs="Arial"/>
              </w:rPr>
            </w:pPr>
          </w:p>
          <w:p w14:paraId="389B8774" w14:textId="77777777" w:rsidR="00880491" w:rsidRPr="00695D20" w:rsidRDefault="00880491" w:rsidP="00F007F7">
            <w:pPr>
              <w:rPr>
                <w:rFonts w:ascii="Arial" w:hAnsi="Arial" w:cs="Arial"/>
              </w:rPr>
            </w:pPr>
          </w:p>
          <w:p w14:paraId="6C930110" w14:textId="77777777" w:rsidR="00880491" w:rsidRPr="00695D20" w:rsidRDefault="00880491" w:rsidP="00F007F7">
            <w:pPr>
              <w:rPr>
                <w:rFonts w:ascii="Arial" w:hAnsi="Arial" w:cs="Arial"/>
              </w:rPr>
            </w:pPr>
          </w:p>
          <w:p w14:paraId="3F53FDCE" w14:textId="77777777" w:rsidR="00880491" w:rsidRPr="00695D20" w:rsidRDefault="00880491" w:rsidP="00F007F7">
            <w:pPr>
              <w:rPr>
                <w:rFonts w:ascii="Arial" w:hAnsi="Arial" w:cs="Arial"/>
              </w:rPr>
            </w:pPr>
          </w:p>
          <w:p w14:paraId="765372E2" w14:textId="5E9CC590" w:rsidR="00880491" w:rsidRPr="00695D20" w:rsidRDefault="00880491" w:rsidP="00F007F7">
            <w:pPr>
              <w:rPr>
                <w:rFonts w:ascii="Arial" w:hAnsi="Arial" w:cs="Arial"/>
              </w:rPr>
            </w:pPr>
          </w:p>
        </w:tc>
      </w:tr>
    </w:tbl>
    <w:p w14:paraId="0E1555E6" w14:textId="76D1CD28" w:rsidR="006F1885" w:rsidRPr="00695D20" w:rsidRDefault="006F1885" w:rsidP="00F007F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880491" w:rsidRPr="00695D20" w14:paraId="3A082532" w14:textId="77777777" w:rsidTr="000A5A9E">
        <w:trPr>
          <w:trHeight w:val="4001"/>
        </w:trPr>
        <w:tc>
          <w:tcPr>
            <w:tcW w:w="9350" w:type="dxa"/>
            <w:shd w:val="clear" w:color="auto" w:fill="D9D9D9" w:themeFill="background1" w:themeFillShade="D9"/>
          </w:tcPr>
          <w:p w14:paraId="7B5F0A28" w14:textId="7438985F" w:rsidR="00880491" w:rsidRPr="00695D20" w:rsidRDefault="00880491" w:rsidP="00F007F7">
            <w:pPr>
              <w:rPr>
                <w:rFonts w:ascii="Arial" w:hAnsi="Arial" w:cs="Arial"/>
              </w:rPr>
            </w:pPr>
            <w:r w:rsidRPr="00695D20">
              <w:rPr>
                <w:rFonts w:ascii="Arial" w:hAnsi="Arial" w:cs="Arial"/>
                <w:i/>
                <w:iCs/>
              </w:rPr>
              <w:t xml:space="preserve">Please let us know if you want to explore any innovative ideas with the project team. This may include innovations in business models, marketing approaches, access to consumer finance, bioslurry </w:t>
            </w:r>
            <w:proofErr w:type="spellStart"/>
            <w:r w:rsidR="000A5A9E" w:rsidRPr="00695D20">
              <w:rPr>
                <w:rFonts w:ascii="Arial" w:hAnsi="Arial" w:cs="Arial"/>
                <w:i/>
                <w:iCs/>
              </w:rPr>
              <w:t>utili</w:t>
            </w:r>
            <w:r w:rsidR="000A5A9E">
              <w:rPr>
                <w:rFonts w:ascii="Arial" w:hAnsi="Arial" w:cs="Arial"/>
                <w:i/>
                <w:iCs/>
              </w:rPr>
              <w:t>s</w:t>
            </w:r>
            <w:r w:rsidR="000A5A9E" w:rsidRPr="00695D20">
              <w:rPr>
                <w:rFonts w:ascii="Arial" w:hAnsi="Arial" w:cs="Arial"/>
                <w:i/>
                <w:iCs/>
              </w:rPr>
              <w:t>ation</w:t>
            </w:r>
            <w:proofErr w:type="spellEnd"/>
            <w:r w:rsidRPr="00695D20">
              <w:rPr>
                <w:rFonts w:ascii="Arial" w:hAnsi="Arial" w:cs="Arial"/>
                <w:i/>
                <w:iCs/>
              </w:rPr>
              <w:t xml:space="preserve">, productive use of biogas </w:t>
            </w:r>
            <w:proofErr w:type="spellStart"/>
            <w:r w:rsidRPr="00695D20">
              <w:rPr>
                <w:rFonts w:ascii="Arial" w:hAnsi="Arial" w:cs="Arial"/>
                <w:i/>
                <w:iCs/>
              </w:rPr>
              <w:t>etc</w:t>
            </w:r>
            <w:proofErr w:type="spellEnd"/>
            <w:r w:rsidRPr="00695D20">
              <w:rPr>
                <w:rFonts w:ascii="Arial" w:hAnsi="Arial" w:cs="Arial"/>
                <w:i/>
                <w:iCs/>
              </w:rPr>
              <w:t xml:space="preserve"> Can you share with us any lessons learned/experiences from your scope of work?</w:t>
            </w:r>
          </w:p>
          <w:p w14:paraId="4D4E6E20" w14:textId="77777777" w:rsidR="00880491" w:rsidRPr="00695D20" w:rsidRDefault="00880491" w:rsidP="00F007F7">
            <w:pPr>
              <w:rPr>
                <w:rFonts w:ascii="Arial" w:hAnsi="Arial" w:cs="Arial"/>
              </w:rPr>
            </w:pPr>
          </w:p>
          <w:p w14:paraId="3B570FD3" w14:textId="77777777" w:rsidR="00880491" w:rsidRPr="00695D20" w:rsidRDefault="00880491" w:rsidP="00F007F7">
            <w:pPr>
              <w:rPr>
                <w:rFonts w:ascii="Arial" w:hAnsi="Arial" w:cs="Arial"/>
              </w:rPr>
            </w:pPr>
          </w:p>
          <w:p w14:paraId="222BF675" w14:textId="2EF51F88" w:rsidR="00880491" w:rsidRPr="00695D20" w:rsidRDefault="00880491" w:rsidP="00F007F7">
            <w:pPr>
              <w:rPr>
                <w:rFonts w:ascii="Arial" w:hAnsi="Arial" w:cs="Arial"/>
              </w:rPr>
            </w:pPr>
          </w:p>
          <w:p w14:paraId="0CC76047" w14:textId="57C53C4A" w:rsidR="00880491" w:rsidRPr="00695D20" w:rsidRDefault="00880491" w:rsidP="00F007F7">
            <w:pPr>
              <w:rPr>
                <w:rFonts w:ascii="Arial" w:hAnsi="Arial" w:cs="Arial"/>
              </w:rPr>
            </w:pPr>
          </w:p>
          <w:p w14:paraId="44A6BB13" w14:textId="4B6399B9" w:rsidR="00880491" w:rsidRPr="00695D20" w:rsidRDefault="00880491" w:rsidP="00F007F7">
            <w:pPr>
              <w:rPr>
                <w:rFonts w:ascii="Arial" w:hAnsi="Arial" w:cs="Arial"/>
              </w:rPr>
            </w:pPr>
          </w:p>
          <w:p w14:paraId="470D3588" w14:textId="77777777" w:rsidR="00880491" w:rsidRPr="00695D20" w:rsidRDefault="00880491" w:rsidP="00F007F7">
            <w:pPr>
              <w:rPr>
                <w:rFonts w:ascii="Arial" w:hAnsi="Arial" w:cs="Arial"/>
              </w:rPr>
            </w:pPr>
          </w:p>
          <w:p w14:paraId="46E68EC6" w14:textId="77777777" w:rsidR="00880491" w:rsidRPr="00695D20" w:rsidRDefault="00880491" w:rsidP="00F007F7">
            <w:pPr>
              <w:rPr>
                <w:rFonts w:ascii="Arial" w:hAnsi="Arial" w:cs="Arial"/>
              </w:rPr>
            </w:pPr>
          </w:p>
          <w:p w14:paraId="33575FEF" w14:textId="16002E21" w:rsidR="00880491" w:rsidRPr="00695D20" w:rsidRDefault="00880491" w:rsidP="00F007F7">
            <w:pPr>
              <w:rPr>
                <w:rFonts w:ascii="Arial" w:hAnsi="Arial" w:cs="Arial"/>
              </w:rPr>
            </w:pPr>
          </w:p>
        </w:tc>
      </w:tr>
    </w:tbl>
    <w:p w14:paraId="00227A39" w14:textId="27D02428" w:rsidR="00101C3A" w:rsidRPr="00695D20" w:rsidRDefault="009A2051" w:rsidP="00F007F7">
      <w:pPr>
        <w:pStyle w:val="ListParagraph"/>
        <w:numPr>
          <w:ilvl w:val="0"/>
          <w:numId w:val="5"/>
        </w:numPr>
        <w:spacing w:after="0" w:line="240" w:lineRule="auto"/>
        <w:rPr>
          <w:rFonts w:ascii="Arial" w:hAnsi="Arial" w:cs="Arial"/>
        </w:rPr>
      </w:pPr>
      <w:r w:rsidRPr="00695D20">
        <w:rPr>
          <w:rFonts w:ascii="Arial" w:hAnsi="Arial" w:cs="Arial"/>
        </w:rPr>
        <w:t>Project management</w:t>
      </w:r>
      <w:r w:rsidR="00023117" w:rsidRPr="00695D20">
        <w:rPr>
          <w:rFonts w:ascii="Arial" w:hAnsi="Arial" w:cs="Arial"/>
        </w:rPr>
        <w:tab/>
      </w:r>
      <w:r w:rsidR="008448C3" w:rsidRPr="00695D20">
        <w:rPr>
          <w:rFonts w:ascii="Arial" w:hAnsi="Arial" w:cs="Arial"/>
        </w:rPr>
        <w:t>30%</w:t>
      </w:r>
    </w:p>
    <w:p w14:paraId="7707E746" w14:textId="18BFF1C3" w:rsidR="00CC2DCD" w:rsidRPr="00695D20" w:rsidRDefault="00CC2DCD" w:rsidP="00F007F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421AA7" w:rsidRPr="00695D20" w14:paraId="35D38421" w14:textId="77777777" w:rsidTr="006B3FB6">
        <w:trPr>
          <w:trHeight w:val="3598"/>
        </w:trPr>
        <w:tc>
          <w:tcPr>
            <w:tcW w:w="9350" w:type="dxa"/>
            <w:shd w:val="clear" w:color="auto" w:fill="D9D9D9" w:themeFill="background1" w:themeFillShade="D9"/>
          </w:tcPr>
          <w:p w14:paraId="0E80C23A" w14:textId="31DE0FD9" w:rsidR="00421AA7" w:rsidRPr="00695D20" w:rsidRDefault="00421AA7" w:rsidP="00F007F7">
            <w:pPr>
              <w:rPr>
                <w:rFonts w:ascii="Arial" w:hAnsi="Arial" w:cs="Arial"/>
                <w:i/>
                <w:iCs/>
              </w:rPr>
            </w:pPr>
            <w:r w:rsidRPr="00695D20">
              <w:rPr>
                <w:rFonts w:ascii="Arial" w:hAnsi="Arial" w:cs="Arial"/>
                <w:i/>
                <w:iCs/>
              </w:rPr>
              <w:t>Please indicate specific interventions to facilitate the achievement of the results/targets of the project. These interventions shall include but not limited to:</w:t>
            </w:r>
          </w:p>
          <w:p w14:paraId="7CA7F58C" w14:textId="77777777" w:rsidR="00421AA7" w:rsidRPr="00695D20" w:rsidRDefault="00421AA7" w:rsidP="00F007F7">
            <w:pPr>
              <w:pStyle w:val="ListParagraph"/>
              <w:numPr>
                <w:ilvl w:val="0"/>
                <w:numId w:val="6"/>
              </w:numPr>
              <w:rPr>
                <w:rFonts w:ascii="Arial" w:hAnsi="Arial" w:cs="Arial"/>
                <w:i/>
                <w:iCs/>
              </w:rPr>
            </w:pPr>
            <w:r w:rsidRPr="00695D20">
              <w:rPr>
                <w:rFonts w:ascii="Arial" w:hAnsi="Arial" w:cs="Arial"/>
                <w:i/>
                <w:iCs/>
              </w:rPr>
              <w:t>Sales and installation of biodigesters</w:t>
            </w:r>
          </w:p>
          <w:p w14:paraId="5283EAD4" w14:textId="77777777" w:rsidR="00421AA7" w:rsidRPr="00695D20" w:rsidRDefault="00421AA7" w:rsidP="00F007F7">
            <w:pPr>
              <w:pStyle w:val="ListParagraph"/>
              <w:numPr>
                <w:ilvl w:val="0"/>
                <w:numId w:val="6"/>
              </w:numPr>
              <w:rPr>
                <w:rFonts w:ascii="Arial" w:hAnsi="Arial" w:cs="Arial"/>
                <w:i/>
                <w:iCs/>
              </w:rPr>
            </w:pPr>
            <w:r w:rsidRPr="00695D20">
              <w:rPr>
                <w:rFonts w:ascii="Arial" w:hAnsi="Arial" w:cs="Arial"/>
                <w:i/>
                <w:iCs/>
              </w:rPr>
              <w:t>Marketing and consumer education for biodigesters</w:t>
            </w:r>
          </w:p>
          <w:p w14:paraId="29D4A14E" w14:textId="09D7C063" w:rsidR="00421AA7" w:rsidRPr="00695D20" w:rsidRDefault="00421AA7" w:rsidP="00F007F7">
            <w:pPr>
              <w:pStyle w:val="ListParagraph"/>
              <w:numPr>
                <w:ilvl w:val="0"/>
                <w:numId w:val="6"/>
              </w:numPr>
              <w:rPr>
                <w:rFonts w:ascii="Arial" w:hAnsi="Arial" w:cs="Arial"/>
                <w:i/>
                <w:iCs/>
              </w:rPr>
            </w:pPr>
            <w:r w:rsidRPr="00695D20">
              <w:rPr>
                <w:rFonts w:ascii="Arial" w:hAnsi="Arial" w:cs="Arial"/>
                <w:i/>
                <w:iCs/>
              </w:rPr>
              <w:t>Establishing and expanding last</w:t>
            </w:r>
            <w:r w:rsidR="00500B3B">
              <w:rPr>
                <w:rFonts w:ascii="Arial" w:hAnsi="Arial" w:cs="Arial"/>
                <w:i/>
                <w:iCs/>
              </w:rPr>
              <w:t xml:space="preserve"> </w:t>
            </w:r>
            <w:r w:rsidRPr="00695D20">
              <w:rPr>
                <w:rFonts w:ascii="Arial" w:hAnsi="Arial" w:cs="Arial"/>
                <w:i/>
                <w:iCs/>
              </w:rPr>
              <w:t>mile distribution channels</w:t>
            </w:r>
          </w:p>
          <w:p w14:paraId="5D3D0274" w14:textId="77777777" w:rsidR="00421AA7" w:rsidRPr="00695D20" w:rsidRDefault="00421AA7" w:rsidP="00F007F7">
            <w:pPr>
              <w:pStyle w:val="ListParagraph"/>
              <w:numPr>
                <w:ilvl w:val="0"/>
                <w:numId w:val="6"/>
              </w:numPr>
              <w:rPr>
                <w:rFonts w:ascii="Arial" w:hAnsi="Arial" w:cs="Arial"/>
                <w:i/>
                <w:iCs/>
              </w:rPr>
            </w:pPr>
            <w:r w:rsidRPr="00695D20">
              <w:rPr>
                <w:rFonts w:ascii="Arial" w:hAnsi="Arial" w:cs="Arial"/>
                <w:i/>
                <w:iCs/>
              </w:rPr>
              <w:t>Quality assurance and after sales support</w:t>
            </w:r>
          </w:p>
          <w:p w14:paraId="0894032C" w14:textId="77777777" w:rsidR="00421AA7" w:rsidRPr="00695D20" w:rsidRDefault="00421AA7" w:rsidP="00F007F7">
            <w:pPr>
              <w:pStyle w:val="ListParagraph"/>
              <w:numPr>
                <w:ilvl w:val="0"/>
                <w:numId w:val="6"/>
              </w:numPr>
              <w:rPr>
                <w:rFonts w:ascii="Arial" w:hAnsi="Arial" w:cs="Arial"/>
                <w:i/>
                <w:iCs/>
              </w:rPr>
            </w:pPr>
            <w:r w:rsidRPr="00695D20">
              <w:rPr>
                <w:rFonts w:ascii="Arial" w:hAnsi="Arial" w:cs="Arial"/>
                <w:i/>
                <w:iCs/>
              </w:rPr>
              <w:t>Consumer financing</w:t>
            </w:r>
          </w:p>
          <w:p w14:paraId="314A5918" w14:textId="6D200469" w:rsidR="00421AA7" w:rsidRPr="00695D20" w:rsidRDefault="00421AA7" w:rsidP="00F007F7">
            <w:pPr>
              <w:pStyle w:val="ListParagraph"/>
              <w:numPr>
                <w:ilvl w:val="0"/>
                <w:numId w:val="6"/>
              </w:numPr>
              <w:rPr>
                <w:rFonts w:ascii="Arial" w:hAnsi="Arial" w:cs="Arial"/>
                <w:i/>
                <w:iCs/>
              </w:rPr>
            </w:pPr>
            <w:r w:rsidRPr="00695D20">
              <w:rPr>
                <w:rFonts w:ascii="Arial" w:hAnsi="Arial" w:cs="Arial"/>
                <w:i/>
                <w:iCs/>
              </w:rPr>
              <w:t>Other relevant activities</w:t>
            </w:r>
          </w:p>
          <w:p w14:paraId="00562F01" w14:textId="79159A31" w:rsidR="00421AA7" w:rsidRPr="00695D20" w:rsidRDefault="00421AA7" w:rsidP="00F007F7">
            <w:pPr>
              <w:rPr>
                <w:rFonts w:ascii="Arial" w:hAnsi="Arial" w:cs="Arial"/>
                <w:i/>
                <w:iCs/>
              </w:rPr>
            </w:pPr>
          </w:p>
          <w:p w14:paraId="4CC94FB2" w14:textId="77777777" w:rsidR="00421AA7" w:rsidRPr="00695D20" w:rsidRDefault="00421AA7" w:rsidP="00F007F7">
            <w:pPr>
              <w:rPr>
                <w:rFonts w:ascii="Arial" w:hAnsi="Arial" w:cs="Arial"/>
                <w:i/>
                <w:iCs/>
              </w:rPr>
            </w:pPr>
          </w:p>
          <w:p w14:paraId="28468E72" w14:textId="77777777" w:rsidR="00421AA7" w:rsidRPr="00695D20" w:rsidRDefault="00421AA7" w:rsidP="00F007F7">
            <w:pPr>
              <w:rPr>
                <w:rFonts w:ascii="Arial" w:hAnsi="Arial" w:cs="Arial"/>
              </w:rPr>
            </w:pPr>
          </w:p>
        </w:tc>
      </w:tr>
    </w:tbl>
    <w:p w14:paraId="16AA7952" w14:textId="77777777" w:rsidR="00CC2DCD" w:rsidRPr="00695D20" w:rsidRDefault="00CC2DCD" w:rsidP="00F007F7">
      <w:pPr>
        <w:spacing w:after="0" w:line="240" w:lineRule="auto"/>
        <w:rPr>
          <w:rFonts w:ascii="Arial" w:hAnsi="Arial" w:cs="Arial"/>
        </w:rPr>
      </w:pPr>
    </w:p>
    <w:p w14:paraId="18248BC4" w14:textId="4D12AA1B" w:rsidR="00095532" w:rsidRPr="00695D20" w:rsidRDefault="00095532" w:rsidP="00F007F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3B215F" w:rsidRPr="00695D20" w14:paraId="17D0E46D" w14:textId="77777777" w:rsidTr="00500B3B">
        <w:trPr>
          <w:trHeight w:val="3585"/>
        </w:trPr>
        <w:tc>
          <w:tcPr>
            <w:tcW w:w="9350" w:type="dxa"/>
            <w:shd w:val="clear" w:color="auto" w:fill="D9D9D9" w:themeFill="background1" w:themeFillShade="D9"/>
          </w:tcPr>
          <w:p w14:paraId="7B7B86C2" w14:textId="2A99DF34" w:rsidR="008B4234" w:rsidRPr="00695D20" w:rsidRDefault="003B215F" w:rsidP="00F007F7">
            <w:pPr>
              <w:rPr>
                <w:rFonts w:ascii="Arial" w:hAnsi="Arial" w:cs="Arial"/>
                <w:i/>
                <w:iCs/>
              </w:rPr>
            </w:pPr>
            <w:r w:rsidRPr="00695D20">
              <w:rPr>
                <w:rFonts w:ascii="Arial" w:hAnsi="Arial" w:cs="Arial"/>
                <w:i/>
                <w:iCs/>
              </w:rPr>
              <w:t xml:space="preserve">Please describe your approach and how you want to collaborate with the GIZ Project in delivering the pre-agreed </w:t>
            </w:r>
            <w:r w:rsidR="00A47644" w:rsidRPr="00695D20">
              <w:rPr>
                <w:rFonts w:ascii="Arial" w:hAnsi="Arial" w:cs="Arial"/>
                <w:i/>
                <w:iCs/>
              </w:rPr>
              <w:t>sale targets</w:t>
            </w:r>
            <w:r w:rsidRPr="00695D20">
              <w:rPr>
                <w:rFonts w:ascii="Arial" w:hAnsi="Arial" w:cs="Arial"/>
                <w:i/>
                <w:iCs/>
              </w:rPr>
              <w:t xml:space="preserve">. You can add a brief </w:t>
            </w:r>
            <w:r w:rsidR="001A0303" w:rsidRPr="00695D20">
              <w:rPr>
                <w:rFonts w:ascii="Arial" w:hAnsi="Arial" w:cs="Arial"/>
                <w:i/>
                <w:iCs/>
              </w:rPr>
              <w:t xml:space="preserve">operational plan for this assignment. Please describe </w:t>
            </w:r>
            <w:r w:rsidR="00A47644" w:rsidRPr="00695D20">
              <w:rPr>
                <w:rFonts w:ascii="Arial" w:hAnsi="Arial" w:cs="Arial"/>
                <w:i/>
                <w:iCs/>
              </w:rPr>
              <w:t xml:space="preserve">how you ensure you are on track for delivering the pre-agreed sale targets. </w:t>
            </w:r>
            <w:r w:rsidR="00ED5086" w:rsidRPr="00695D20">
              <w:rPr>
                <w:rFonts w:ascii="Arial" w:hAnsi="Arial" w:cs="Arial"/>
                <w:i/>
                <w:iCs/>
              </w:rPr>
              <w:t xml:space="preserve">Please indicate to us </w:t>
            </w:r>
            <w:r w:rsidR="008B4234" w:rsidRPr="00695D20">
              <w:rPr>
                <w:rFonts w:ascii="Arial" w:hAnsi="Arial" w:cs="Arial"/>
                <w:i/>
                <w:iCs/>
              </w:rPr>
              <w:t>the technical background of the team</w:t>
            </w:r>
            <w:r w:rsidR="00BE5F3E" w:rsidRPr="00695D20">
              <w:rPr>
                <w:rFonts w:ascii="Arial" w:hAnsi="Arial" w:cs="Arial"/>
                <w:i/>
                <w:iCs/>
              </w:rPr>
              <w:t>.</w:t>
            </w:r>
          </w:p>
          <w:p w14:paraId="0095F5FA" w14:textId="4CEDAA46" w:rsidR="003B215F" w:rsidRPr="00695D20" w:rsidRDefault="003B215F" w:rsidP="00F007F7">
            <w:pPr>
              <w:rPr>
                <w:rFonts w:ascii="Arial" w:hAnsi="Arial" w:cs="Arial"/>
              </w:rPr>
            </w:pPr>
          </w:p>
          <w:p w14:paraId="6681E4E4" w14:textId="77777777" w:rsidR="00A47644" w:rsidRPr="00695D20" w:rsidRDefault="00A47644" w:rsidP="00F007F7">
            <w:pPr>
              <w:rPr>
                <w:rFonts w:ascii="Arial" w:hAnsi="Arial" w:cs="Arial"/>
              </w:rPr>
            </w:pPr>
          </w:p>
          <w:p w14:paraId="7609F852" w14:textId="77777777" w:rsidR="00A47644" w:rsidRPr="00695D20" w:rsidRDefault="00A47644" w:rsidP="00F007F7">
            <w:pPr>
              <w:rPr>
                <w:rFonts w:ascii="Arial" w:hAnsi="Arial" w:cs="Arial"/>
              </w:rPr>
            </w:pPr>
          </w:p>
          <w:p w14:paraId="46E1D67C" w14:textId="77777777" w:rsidR="00A47644" w:rsidRPr="00695D20" w:rsidRDefault="00A47644" w:rsidP="00F007F7">
            <w:pPr>
              <w:rPr>
                <w:rFonts w:ascii="Arial" w:hAnsi="Arial" w:cs="Arial"/>
              </w:rPr>
            </w:pPr>
          </w:p>
          <w:p w14:paraId="2CB58CB5" w14:textId="6E906CD2" w:rsidR="00A47644" w:rsidRPr="00695D20" w:rsidRDefault="00A47644" w:rsidP="00F007F7">
            <w:pPr>
              <w:rPr>
                <w:rFonts w:ascii="Arial" w:hAnsi="Arial" w:cs="Arial"/>
              </w:rPr>
            </w:pPr>
          </w:p>
          <w:p w14:paraId="08E3314E" w14:textId="77777777" w:rsidR="00A47644" w:rsidRPr="00695D20" w:rsidRDefault="00A47644" w:rsidP="00F007F7">
            <w:pPr>
              <w:rPr>
                <w:rFonts w:ascii="Arial" w:hAnsi="Arial" w:cs="Arial"/>
              </w:rPr>
            </w:pPr>
          </w:p>
          <w:p w14:paraId="58ACC8AE" w14:textId="77777777" w:rsidR="00A47644" w:rsidRPr="00695D20" w:rsidRDefault="00A47644" w:rsidP="00F007F7">
            <w:pPr>
              <w:rPr>
                <w:rFonts w:ascii="Arial" w:hAnsi="Arial" w:cs="Arial"/>
              </w:rPr>
            </w:pPr>
          </w:p>
          <w:p w14:paraId="5C0DC87A" w14:textId="779BA738" w:rsidR="00A47644" w:rsidRPr="00695D20" w:rsidRDefault="00A47644" w:rsidP="00F007F7">
            <w:pPr>
              <w:rPr>
                <w:rFonts w:ascii="Arial" w:hAnsi="Arial" w:cs="Arial"/>
              </w:rPr>
            </w:pPr>
          </w:p>
        </w:tc>
      </w:tr>
    </w:tbl>
    <w:p w14:paraId="724D3B76" w14:textId="77777777" w:rsidR="00880491" w:rsidRPr="00695D20" w:rsidRDefault="00880491" w:rsidP="00F007F7">
      <w:pPr>
        <w:pStyle w:val="ListParagraph"/>
        <w:spacing w:after="0" w:line="240" w:lineRule="auto"/>
        <w:rPr>
          <w:rFonts w:ascii="Arial" w:hAnsi="Arial" w:cs="Arial"/>
        </w:rPr>
      </w:pPr>
    </w:p>
    <w:p w14:paraId="35EF05AC" w14:textId="3DF78C0D" w:rsidR="2EB85661" w:rsidRPr="00695D20" w:rsidRDefault="2EB85661" w:rsidP="00F007F7">
      <w:pPr>
        <w:pStyle w:val="ListParagraph"/>
        <w:numPr>
          <w:ilvl w:val="0"/>
          <w:numId w:val="5"/>
        </w:numPr>
        <w:spacing w:after="0" w:line="240" w:lineRule="auto"/>
        <w:rPr>
          <w:rFonts w:ascii="Arial" w:hAnsi="Arial" w:cs="Arial"/>
        </w:rPr>
      </w:pPr>
      <w:r w:rsidRPr="00695D20">
        <w:rPr>
          <w:rFonts w:ascii="Arial" w:hAnsi="Arial" w:cs="Arial"/>
        </w:rPr>
        <w:t>What are the proposed</w:t>
      </w:r>
      <w:r w:rsidR="00D14599" w:rsidRPr="00695D20">
        <w:rPr>
          <w:rFonts w:ascii="Arial" w:hAnsi="Arial" w:cs="Arial"/>
        </w:rPr>
        <w:t xml:space="preserve"> sales</w:t>
      </w:r>
      <w:r w:rsidRPr="00695D20">
        <w:rPr>
          <w:rFonts w:ascii="Arial" w:hAnsi="Arial" w:cs="Arial"/>
        </w:rPr>
        <w:t xml:space="preserve"> targets for each quota </w:t>
      </w:r>
      <w:r w:rsidR="7416BA20" w:rsidRPr="00695D20">
        <w:rPr>
          <w:rFonts w:ascii="Arial" w:hAnsi="Arial" w:cs="Arial"/>
        </w:rPr>
        <w:t>and</w:t>
      </w:r>
      <w:r w:rsidRPr="00695D20">
        <w:rPr>
          <w:rFonts w:ascii="Arial" w:hAnsi="Arial" w:cs="Arial"/>
        </w:rPr>
        <w:t xml:space="preserve"> which lot </w:t>
      </w:r>
      <w:r w:rsidR="00D14599" w:rsidRPr="00695D20">
        <w:rPr>
          <w:rFonts w:ascii="Arial" w:hAnsi="Arial" w:cs="Arial"/>
        </w:rPr>
        <w:t>did you a</w:t>
      </w:r>
      <w:r w:rsidR="3ABB56ED" w:rsidRPr="00695D20">
        <w:rPr>
          <w:rFonts w:ascii="Arial" w:hAnsi="Arial" w:cs="Arial"/>
        </w:rPr>
        <w:t>pplied</w:t>
      </w:r>
      <w:r w:rsidR="58AE8C45" w:rsidRPr="00695D20">
        <w:rPr>
          <w:rFonts w:ascii="Arial" w:hAnsi="Arial" w:cs="Arial"/>
        </w:rPr>
        <w:t xml:space="preserve"> for</w:t>
      </w:r>
      <w:r w:rsidR="3ABB56ED" w:rsidRPr="00695D20">
        <w:rPr>
          <w:rFonts w:ascii="Arial" w:hAnsi="Arial" w:cs="Arial"/>
        </w:rPr>
        <w:t>?</w:t>
      </w:r>
      <w:r w:rsidR="00500B3B">
        <w:rPr>
          <w:rFonts w:ascii="Arial" w:hAnsi="Arial" w:cs="Arial"/>
        </w:rPr>
        <w:t xml:space="preserve"> </w:t>
      </w:r>
      <w:r w:rsidR="00CB7B76" w:rsidRPr="00695D20">
        <w:rPr>
          <w:rFonts w:ascii="Arial" w:hAnsi="Arial" w:cs="Arial"/>
        </w:rPr>
        <w:t>2</w:t>
      </w:r>
      <w:r w:rsidR="00BD7A34" w:rsidRPr="00695D20">
        <w:rPr>
          <w:rFonts w:ascii="Arial" w:hAnsi="Arial" w:cs="Arial"/>
        </w:rPr>
        <w:t>0%</w:t>
      </w:r>
    </w:p>
    <w:p w14:paraId="27E1B74F" w14:textId="77777777" w:rsidR="00D14599" w:rsidRPr="00695D20" w:rsidRDefault="00D14599" w:rsidP="00F007F7">
      <w:pPr>
        <w:spacing w:after="0" w:line="240" w:lineRule="auto"/>
        <w:rPr>
          <w:rFonts w:ascii="Arial" w:hAnsi="Arial" w:cs="Arial"/>
        </w:rPr>
      </w:pPr>
    </w:p>
    <w:tbl>
      <w:tblPr>
        <w:tblStyle w:val="TableGrid"/>
        <w:tblW w:w="0" w:type="auto"/>
        <w:jc w:val="center"/>
        <w:tblLayout w:type="fixed"/>
        <w:tblLook w:val="06A0" w:firstRow="1" w:lastRow="0" w:firstColumn="1" w:lastColumn="0" w:noHBand="1" w:noVBand="1"/>
      </w:tblPr>
      <w:tblGrid>
        <w:gridCol w:w="1872"/>
        <w:gridCol w:w="1872"/>
        <w:gridCol w:w="1872"/>
        <w:gridCol w:w="1872"/>
      </w:tblGrid>
      <w:tr w:rsidR="00BF33E3" w:rsidRPr="00695D20" w14:paraId="25A8DC34" w14:textId="442E5E47" w:rsidTr="006B3FB6">
        <w:trPr>
          <w:trHeight w:val="914"/>
          <w:jc w:val="center"/>
        </w:trPr>
        <w:tc>
          <w:tcPr>
            <w:tcW w:w="1872" w:type="dxa"/>
            <w:vAlign w:val="center"/>
          </w:tcPr>
          <w:p w14:paraId="590E44CD" w14:textId="24EC0752" w:rsidR="00BF33E3" w:rsidRPr="00695D20" w:rsidRDefault="00BF33E3" w:rsidP="006B3FB6">
            <w:pPr>
              <w:jc w:val="center"/>
              <w:rPr>
                <w:rFonts w:ascii="Arial" w:hAnsi="Arial" w:cs="Arial"/>
              </w:rPr>
            </w:pPr>
            <w:r w:rsidRPr="00695D20">
              <w:rPr>
                <w:rFonts w:ascii="Arial" w:hAnsi="Arial" w:cs="Arial"/>
              </w:rPr>
              <w:t>Sales Quota</w:t>
            </w:r>
          </w:p>
        </w:tc>
        <w:tc>
          <w:tcPr>
            <w:tcW w:w="1872" w:type="dxa"/>
            <w:vAlign w:val="center"/>
          </w:tcPr>
          <w:p w14:paraId="69A8C249" w14:textId="30C88FEA" w:rsidR="00BF33E3" w:rsidRPr="00695D20" w:rsidRDefault="00BF33E3" w:rsidP="006B3FB6">
            <w:pPr>
              <w:jc w:val="center"/>
              <w:rPr>
                <w:rFonts w:ascii="Arial" w:hAnsi="Arial" w:cs="Arial"/>
              </w:rPr>
            </w:pPr>
            <w:r w:rsidRPr="00695D20">
              <w:rPr>
                <w:rFonts w:ascii="Arial" w:hAnsi="Arial" w:cs="Arial"/>
              </w:rPr>
              <w:t>Proposed Period</w:t>
            </w:r>
          </w:p>
        </w:tc>
        <w:tc>
          <w:tcPr>
            <w:tcW w:w="1872" w:type="dxa"/>
            <w:vAlign w:val="center"/>
          </w:tcPr>
          <w:p w14:paraId="4E729C7A" w14:textId="1C26318E" w:rsidR="00BF33E3" w:rsidRPr="00695D20" w:rsidRDefault="00BF33E3" w:rsidP="006B3FB6">
            <w:pPr>
              <w:jc w:val="center"/>
              <w:rPr>
                <w:rFonts w:ascii="Arial" w:hAnsi="Arial" w:cs="Arial"/>
              </w:rPr>
            </w:pPr>
            <w:r w:rsidRPr="00695D20">
              <w:rPr>
                <w:rFonts w:ascii="Arial" w:hAnsi="Arial" w:cs="Arial"/>
              </w:rPr>
              <w:t>Proposed Number of Biodigesters</w:t>
            </w:r>
          </w:p>
        </w:tc>
        <w:tc>
          <w:tcPr>
            <w:tcW w:w="1872" w:type="dxa"/>
            <w:vAlign w:val="center"/>
          </w:tcPr>
          <w:p w14:paraId="41E39625" w14:textId="7B66D623" w:rsidR="00BF33E3" w:rsidRPr="00695D20" w:rsidRDefault="00BF33E3" w:rsidP="006B3FB6">
            <w:pPr>
              <w:jc w:val="center"/>
              <w:rPr>
                <w:rFonts w:ascii="Arial" w:hAnsi="Arial" w:cs="Arial"/>
              </w:rPr>
            </w:pPr>
            <w:r>
              <w:rPr>
                <w:rFonts w:ascii="Arial" w:hAnsi="Arial" w:cs="Arial"/>
              </w:rPr>
              <w:t>Reimbursement per biodigester (up to EUR)</w:t>
            </w:r>
          </w:p>
        </w:tc>
      </w:tr>
      <w:tr w:rsidR="00BF33E3" w:rsidRPr="00695D20" w14:paraId="6BE90BCC" w14:textId="1C539945" w:rsidTr="006B3FB6">
        <w:trPr>
          <w:trHeight w:val="300"/>
          <w:jc w:val="center"/>
        </w:trPr>
        <w:tc>
          <w:tcPr>
            <w:tcW w:w="1872" w:type="dxa"/>
            <w:vAlign w:val="center"/>
          </w:tcPr>
          <w:p w14:paraId="1C2D5708" w14:textId="28AB7FB7" w:rsidR="00BF33E3" w:rsidRPr="00695D20" w:rsidRDefault="00BF33E3" w:rsidP="006B3FB6">
            <w:pPr>
              <w:jc w:val="center"/>
              <w:rPr>
                <w:rFonts w:ascii="Arial" w:hAnsi="Arial" w:cs="Arial"/>
              </w:rPr>
            </w:pPr>
            <w:r w:rsidRPr="00695D20">
              <w:rPr>
                <w:rFonts w:ascii="Arial" w:hAnsi="Arial" w:cs="Arial"/>
              </w:rPr>
              <w:t>Quota 1</w:t>
            </w:r>
          </w:p>
        </w:tc>
        <w:tc>
          <w:tcPr>
            <w:tcW w:w="1872" w:type="dxa"/>
          </w:tcPr>
          <w:p w14:paraId="7356E157" w14:textId="37A42937" w:rsidR="00BF33E3" w:rsidRPr="00695D20" w:rsidRDefault="00BF33E3" w:rsidP="006B3FB6">
            <w:pPr>
              <w:jc w:val="center"/>
              <w:rPr>
                <w:rFonts w:ascii="Arial" w:hAnsi="Arial" w:cs="Arial"/>
              </w:rPr>
            </w:pPr>
            <w:r w:rsidRPr="00695D20">
              <w:rPr>
                <w:rFonts w:ascii="Arial" w:hAnsi="Arial" w:cs="Arial"/>
              </w:rPr>
              <w:t>Jan-Dec 2023</w:t>
            </w:r>
          </w:p>
        </w:tc>
        <w:tc>
          <w:tcPr>
            <w:tcW w:w="1872" w:type="dxa"/>
            <w:shd w:val="clear" w:color="auto" w:fill="D9D9D9" w:themeFill="background1" w:themeFillShade="D9"/>
          </w:tcPr>
          <w:p w14:paraId="64C84117" w14:textId="5D7C3A74" w:rsidR="00BF33E3" w:rsidRPr="00695D20" w:rsidRDefault="00BF33E3" w:rsidP="00F007F7">
            <w:pPr>
              <w:rPr>
                <w:rFonts w:ascii="Arial" w:hAnsi="Arial" w:cs="Arial"/>
              </w:rPr>
            </w:pPr>
          </w:p>
        </w:tc>
        <w:tc>
          <w:tcPr>
            <w:tcW w:w="1872" w:type="dxa"/>
            <w:vAlign w:val="center"/>
          </w:tcPr>
          <w:p w14:paraId="4E2BA589" w14:textId="5E763D14" w:rsidR="00BF33E3" w:rsidRPr="00695D20" w:rsidRDefault="00BF33E3" w:rsidP="00D03B49">
            <w:pPr>
              <w:jc w:val="center"/>
              <w:rPr>
                <w:rFonts w:ascii="Arial" w:hAnsi="Arial" w:cs="Arial"/>
              </w:rPr>
            </w:pPr>
            <w:r>
              <w:rPr>
                <w:rFonts w:ascii="Arial" w:hAnsi="Arial" w:cs="Arial"/>
              </w:rPr>
              <w:t>100</w:t>
            </w:r>
          </w:p>
        </w:tc>
      </w:tr>
      <w:tr w:rsidR="00BF33E3" w:rsidRPr="00695D20" w14:paraId="2923E7CF" w14:textId="7D16019C" w:rsidTr="006B3FB6">
        <w:trPr>
          <w:trHeight w:val="300"/>
          <w:jc w:val="center"/>
        </w:trPr>
        <w:tc>
          <w:tcPr>
            <w:tcW w:w="1872" w:type="dxa"/>
            <w:vAlign w:val="center"/>
          </w:tcPr>
          <w:p w14:paraId="4ADD46D1" w14:textId="437363C8" w:rsidR="00BF33E3" w:rsidRPr="00695D20" w:rsidRDefault="00BF33E3" w:rsidP="006B3FB6">
            <w:pPr>
              <w:jc w:val="center"/>
              <w:rPr>
                <w:rFonts w:ascii="Arial" w:hAnsi="Arial" w:cs="Arial"/>
              </w:rPr>
            </w:pPr>
            <w:r w:rsidRPr="00695D20">
              <w:rPr>
                <w:rFonts w:ascii="Arial" w:hAnsi="Arial" w:cs="Arial"/>
              </w:rPr>
              <w:t>Quota 2</w:t>
            </w:r>
          </w:p>
        </w:tc>
        <w:tc>
          <w:tcPr>
            <w:tcW w:w="1872" w:type="dxa"/>
          </w:tcPr>
          <w:p w14:paraId="588CADAB" w14:textId="2C98EE6A" w:rsidR="00BF33E3" w:rsidRPr="00695D20" w:rsidRDefault="00BF33E3" w:rsidP="006B3FB6">
            <w:pPr>
              <w:jc w:val="center"/>
              <w:rPr>
                <w:rFonts w:ascii="Arial" w:hAnsi="Arial" w:cs="Arial"/>
              </w:rPr>
            </w:pPr>
            <w:r w:rsidRPr="00695D20">
              <w:rPr>
                <w:rFonts w:ascii="Arial" w:hAnsi="Arial" w:cs="Arial"/>
              </w:rPr>
              <w:t>Jan-Dec 2024</w:t>
            </w:r>
          </w:p>
        </w:tc>
        <w:tc>
          <w:tcPr>
            <w:tcW w:w="1872" w:type="dxa"/>
            <w:shd w:val="clear" w:color="auto" w:fill="D9D9D9" w:themeFill="background1" w:themeFillShade="D9"/>
          </w:tcPr>
          <w:p w14:paraId="5644DD88" w14:textId="5D7C3A74" w:rsidR="00BF33E3" w:rsidRPr="00695D20" w:rsidRDefault="00BF33E3" w:rsidP="00F007F7">
            <w:pPr>
              <w:rPr>
                <w:rFonts w:ascii="Arial" w:hAnsi="Arial" w:cs="Arial"/>
              </w:rPr>
            </w:pPr>
          </w:p>
        </w:tc>
        <w:tc>
          <w:tcPr>
            <w:tcW w:w="1872" w:type="dxa"/>
            <w:vAlign w:val="center"/>
          </w:tcPr>
          <w:p w14:paraId="5048A991" w14:textId="447A0560" w:rsidR="00BF33E3" w:rsidRPr="00695D20" w:rsidRDefault="00BF33E3" w:rsidP="00D03B49">
            <w:pPr>
              <w:jc w:val="center"/>
              <w:rPr>
                <w:rFonts w:ascii="Arial" w:hAnsi="Arial" w:cs="Arial"/>
              </w:rPr>
            </w:pPr>
            <w:r>
              <w:rPr>
                <w:rFonts w:ascii="Arial" w:hAnsi="Arial" w:cs="Arial"/>
              </w:rPr>
              <w:t>75</w:t>
            </w:r>
          </w:p>
        </w:tc>
      </w:tr>
      <w:tr w:rsidR="00BF33E3" w:rsidRPr="00695D20" w14:paraId="1F15F7BC" w14:textId="3DC70A07" w:rsidTr="006B3FB6">
        <w:trPr>
          <w:trHeight w:val="300"/>
          <w:jc w:val="center"/>
        </w:trPr>
        <w:tc>
          <w:tcPr>
            <w:tcW w:w="1872" w:type="dxa"/>
            <w:vAlign w:val="center"/>
          </w:tcPr>
          <w:p w14:paraId="10CA6D6B" w14:textId="08807AC9" w:rsidR="00BF33E3" w:rsidRPr="00695D20" w:rsidRDefault="00BF33E3" w:rsidP="006B3FB6">
            <w:pPr>
              <w:jc w:val="center"/>
              <w:rPr>
                <w:rFonts w:ascii="Arial" w:hAnsi="Arial" w:cs="Arial"/>
              </w:rPr>
            </w:pPr>
            <w:r w:rsidRPr="00695D20">
              <w:rPr>
                <w:rFonts w:ascii="Arial" w:hAnsi="Arial" w:cs="Arial"/>
              </w:rPr>
              <w:t>Quota 3</w:t>
            </w:r>
          </w:p>
        </w:tc>
        <w:tc>
          <w:tcPr>
            <w:tcW w:w="1872" w:type="dxa"/>
          </w:tcPr>
          <w:p w14:paraId="517155FF" w14:textId="40A5729C" w:rsidR="00BF33E3" w:rsidRPr="00695D20" w:rsidRDefault="00BF33E3" w:rsidP="006B3FB6">
            <w:pPr>
              <w:jc w:val="center"/>
              <w:rPr>
                <w:rFonts w:ascii="Arial" w:hAnsi="Arial" w:cs="Arial"/>
              </w:rPr>
            </w:pPr>
            <w:r w:rsidRPr="00695D20">
              <w:rPr>
                <w:rFonts w:ascii="Arial" w:hAnsi="Arial" w:cs="Arial"/>
              </w:rPr>
              <w:t>Jan-Sept 2025</w:t>
            </w:r>
          </w:p>
        </w:tc>
        <w:tc>
          <w:tcPr>
            <w:tcW w:w="1872" w:type="dxa"/>
            <w:shd w:val="clear" w:color="auto" w:fill="D9D9D9" w:themeFill="background1" w:themeFillShade="D9"/>
          </w:tcPr>
          <w:p w14:paraId="0B95D295" w14:textId="5D7C3A74" w:rsidR="00BF33E3" w:rsidRPr="00695D20" w:rsidRDefault="00BF33E3" w:rsidP="00F007F7">
            <w:pPr>
              <w:rPr>
                <w:rFonts w:ascii="Arial" w:hAnsi="Arial" w:cs="Arial"/>
              </w:rPr>
            </w:pPr>
          </w:p>
        </w:tc>
        <w:tc>
          <w:tcPr>
            <w:tcW w:w="1872" w:type="dxa"/>
            <w:vAlign w:val="center"/>
          </w:tcPr>
          <w:p w14:paraId="17D87594" w14:textId="132EFA42" w:rsidR="00BF33E3" w:rsidRPr="00695D20" w:rsidRDefault="00BF33E3" w:rsidP="00D03B49">
            <w:pPr>
              <w:jc w:val="center"/>
              <w:rPr>
                <w:rFonts w:ascii="Arial" w:hAnsi="Arial" w:cs="Arial"/>
              </w:rPr>
            </w:pPr>
            <w:r>
              <w:rPr>
                <w:rFonts w:ascii="Arial" w:hAnsi="Arial" w:cs="Arial"/>
              </w:rPr>
              <w:t>60</w:t>
            </w:r>
          </w:p>
        </w:tc>
      </w:tr>
      <w:tr w:rsidR="00BF33E3" w:rsidRPr="00695D20" w14:paraId="2082422E" w14:textId="3CE7D29F" w:rsidTr="006B3FB6">
        <w:trPr>
          <w:trHeight w:val="300"/>
          <w:jc w:val="center"/>
        </w:trPr>
        <w:tc>
          <w:tcPr>
            <w:tcW w:w="3744" w:type="dxa"/>
            <w:gridSpan w:val="2"/>
            <w:vAlign w:val="center"/>
          </w:tcPr>
          <w:p w14:paraId="7F0F7A52" w14:textId="269C0024" w:rsidR="00BF33E3" w:rsidRPr="00695D20" w:rsidRDefault="00BF33E3" w:rsidP="00BF33E3">
            <w:pPr>
              <w:jc w:val="center"/>
              <w:rPr>
                <w:rFonts w:ascii="Arial" w:hAnsi="Arial" w:cs="Arial"/>
              </w:rPr>
            </w:pPr>
            <w:r w:rsidRPr="00695D20">
              <w:rPr>
                <w:rFonts w:ascii="Arial" w:hAnsi="Arial" w:cs="Arial"/>
              </w:rPr>
              <w:t>Total</w:t>
            </w:r>
          </w:p>
        </w:tc>
        <w:tc>
          <w:tcPr>
            <w:tcW w:w="1872" w:type="dxa"/>
            <w:shd w:val="clear" w:color="auto" w:fill="D9D9D9" w:themeFill="background1" w:themeFillShade="D9"/>
          </w:tcPr>
          <w:p w14:paraId="6C56BFEF" w14:textId="5D7C3A74" w:rsidR="00BF33E3" w:rsidRPr="00695D20" w:rsidRDefault="00BF33E3" w:rsidP="00F007F7">
            <w:pPr>
              <w:rPr>
                <w:rFonts w:ascii="Arial" w:hAnsi="Arial" w:cs="Arial"/>
              </w:rPr>
            </w:pPr>
          </w:p>
        </w:tc>
        <w:tc>
          <w:tcPr>
            <w:tcW w:w="1872" w:type="dxa"/>
          </w:tcPr>
          <w:p w14:paraId="2487EB2A" w14:textId="77777777" w:rsidR="00BF33E3" w:rsidRPr="00695D20" w:rsidRDefault="00BF33E3" w:rsidP="00F007F7">
            <w:pPr>
              <w:rPr>
                <w:rFonts w:ascii="Arial" w:hAnsi="Arial" w:cs="Arial"/>
              </w:rPr>
            </w:pPr>
          </w:p>
        </w:tc>
      </w:tr>
    </w:tbl>
    <w:p w14:paraId="5362C899" w14:textId="22453007" w:rsidR="42665EFD" w:rsidRPr="00695D20" w:rsidRDefault="42665EFD" w:rsidP="00F007F7">
      <w:pPr>
        <w:spacing w:after="0" w:line="240" w:lineRule="auto"/>
        <w:rPr>
          <w:rFonts w:ascii="Arial" w:hAnsi="Arial" w:cs="Arial"/>
          <w:b/>
          <w:bCs/>
        </w:rPr>
      </w:pPr>
    </w:p>
    <w:p w14:paraId="392F9F15" w14:textId="58A38267" w:rsidR="370B390A" w:rsidRPr="00695D20" w:rsidRDefault="370B390A" w:rsidP="00F007F7">
      <w:pPr>
        <w:spacing w:after="0" w:line="240" w:lineRule="auto"/>
        <w:rPr>
          <w:rFonts w:ascii="Arial" w:hAnsi="Arial" w:cs="Arial"/>
          <w:b/>
          <w:bCs/>
        </w:rPr>
      </w:pPr>
      <w:r w:rsidRPr="00695D20">
        <w:rPr>
          <w:rFonts w:ascii="Arial" w:hAnsi="Arial" w:cs="Arial"/>
          <w:b/>
          <w:bCs/>
        </w:rPr>
        <w:t>N</w:t>
      </w:r>
      <w:r w:rsidR="00D14599" w:rsidRPr="00695D20">
        <w:rPr>
          <w:rFonts w:ascii="Arial" w:hAnsi="Arial" w:cs="Arial"/>
          <w:b/>
          <w:bCs/>
        </w:rPr>
        <w:t>ote</w:t>
      </w:r>
      <w:r w:rsidRPr="00695D20">
        <w:rPr>
          <w:rFonts w:ascii="Arial" w:hAnsi="Arial" w:cs="Arial"/>
          <w:b/>
          <w:bCs/>
        </w:rPr>
        <w:t>:</w:t>
      </w:r>
    </w:p>
    <w:p w14:paraId="7E4AE872" w14:textId="77777777" w:rsidR="00D14599" w:rsidRPr="00695D20" w:rsidRDefault="00F70C27" w:rsidP="00F007F7">
      <w:pPr>
        <w:spacing w:after="0" w:line="240" w:lineRule="auto"/>
        <w:rPr>
          <w:rFonts w:ascii="Arial" w:hAnsi="Arial" w:cs="Arial"/>
        </w:rPr>
      </w:pPr>
      <w:sdt>
        <w:sdtPr>
          <w:rPr>
            <w:rFonts w:ascii="Arial" w:hAnsi="Arial" w:cs="Arial"/>
          </w:rPr>
          <w:id w:val="1163049043"/>
          <w14:checkbox>
            <w14:checked w14:val="0"/>
            <w14:checkedState w14:val="2612" w14:font="MS Gothic"/>
            <w14:uncheckedState w14:val="2610" w14:font="MS Gothic"/>
          </w14:checkbox>
        </w:sdtPr>
        <w:sdtContent>
          <w:r w:rsidR="00D14599" w:rsidRPr="00695D20">
            <w:rPr>
              <w:rFonts w:ascii="Segoe UI Symbol" w:eastAsia="MS Gothic" w:hAnsi="Segoe UI Symbol" w:cs="Segoe UI Symbol"/>
            </w:rPr>
            <w:t>☐</w:t>
          </w:r>
        </w:sdtContent>
      </w:sdt>
      <w:r w:rsidR="00D14599" w:rsidRPr="00695D20">
        <w:rPr>
          <w:rFonts w:ascii="Arial" w:hAnsi="Arial" w:cs="Arial"/>
        </w:rPr>
        <w:tab/>
        <w:t>Lot 1 - More than 1200 sales / year</w:t>
      </w:r>
    </w:p>
    <w:p w14:paraId="1AC4480A" w14:textId="77777777" w:rsidR="00D14599" w:rsidRPr="00695D20" w:rsidRDefault="00F70C27" w:rsidP="00F007F7">
      <w:pPr>
        <w:spacing w:after="0" w:line="240" w:lineRule="auto"/>
        <w:rPr>
          <w:rFonts w:ascii="Arial" w:hAnsi="Arial" w:cs="Arial"/>
        </w:rPr>
      </w:pPr>
      <w:sdt>
        <w:sdtPr>
          <w:rPr>
            <w:rFonts w:ascii="Arial" w:hAnsi="Arial" w:cs="Arial"/>
          </w:rPr>
          <w:id w:val="-1357192569"/>
          <w14:checkbox>
            <w14:checked w14:val="0"/>
            <w14:checkedState w14:val="2612" w14:font="MS Gothic"/>
            <w14:uncheckedState w14:val="2610" w14:font="MS Gothic"/>
          </w14:checkbox>
        </w:sdtPr>
        <w:sdtContent>
          <w:r w:rsidR="00D14599" w:rsidRPr="00695D20">
            <w:rPr>
              <w:rFonts w:ascii="Segoe UI Symbol" w:eastAsia="MS Gothic" w:hAnsi="Segoe UI Symbol" w:cs="Segoe UI Symbol"/>
            </w:rPr>
            <w:t>☐</w:t>
          </w:r>
        </w:sdtContent>
      </w:sdt>
      <w:r w:rsidR="00D14599" w:rsidRPr="00695D20">
        <w:rPr>
          <w:rFonts w:ascii="Arial" w:hAnsi="Arial" w:cs="Arial"/>
        </w:rPr>
        <w:tab/>
        <w:t>Lot 2 - 200 to 1200 sales / year</w:t>
      </w:r>
    </w:p>
    <w:p w14:paraId="770C6D63" w14:textId="77777777" w:rsidR="00D14599" w:rsidRPr="00695D20" w:rsidRDefault="00F70C27" w:rsidP="00F007F7">
      <w:pPr>
        <w:spacing w:after="0" w:line="240" w:lineRule="auto"/>
        <w:rPr>
          <w:rFonts w:ascii="Arial" w:hAnsi="Arial" w:cs="Arial"/>
        </w:rPr>
      </w:pPr>
      <w:sdt>
        <w:sdtPr>
          <w:rPr>
            <w:rFonts w:ascii="Arial" w:hAnsi="Arial" w:cs="Arial"/>
          </w:rPr>
          <w:id w:val="-792130469"/>
          <w14:checkbox>
            <w14:checked w14:val="0"/>
            <w14:checkedState w14:val="2612" w14:font="MS Gothic"/>
            <w14:uncheckedState w14:val="2610" w14:font="MS Gothic"/>
          </w14:checkbox>
        </w:sdtPr>
        <w:sdtContent>
          <w:r w:rsidR="00D14599" w:rsidRPr="00695D20">
            <w:rPr>
              <w:rFonts w:ascii="Segoe UI Symbol" w:eastAsia="MS Gothic" w:hAnsi="Segoe UI Symbol" w:cs="Segoe UI Symbol"/>
            </w:rPr>
            <w:t>☐</w:t>
          </w:r>
        </w:sdtContent>
      </w:sdt>
      <w:r w:rsidR="00D14599" w:rsidRPr="00695D20">
        <w:rPr>
          <w:rFonts w:ascii="Arial" w:hAnsi="Arial" w:cs="Arial"/>
        </w:rPr>
        <w:tab/>
        <w:t>Lot 3 - 100 to 200 sales / year</w:t>
      </w:r>
    </w:p>
    <w:p w14:paraId="32CD734A" w14:textId="58B8E830" w:rsidR="00D14599" w:rsidRPr="00695D20" w:rsidRDefault="00F70C27" w:rsidP="00F007F7">
      <w:pPr>
        <w:spacing w:after="0" w:line="240" w:lineRule="auto"/>
        <w:rPr>
          <w:rFonts w:ascii="Arial" w:hAnsi="Arial" w:cs="Arial"/>
        </w:rPr>
      </w:pPr>
      <w:sdt>
        <w:sdtPr>
          <w:rPr>
            <w:rFonts w:ascii="Arial" w:hAnsi="Arial" w:cs="Arial"/>
          </w:rPr>
          <w:id w:val="1160037265"/>
          <w14:checkbox>
            <w14:checked w14:val="0"/>
            <w14:checkedState w14:val="2612" w14:font="MS Gothic"/>
            <w14:uncheckedState w14:val="2610" w14:font="MS Gothic"/>
          </w14:checkbox>
        </w:sdtPr>
        <w:sdtContent>
          <w:r w:rsidR="00D14599" w:rsidRPr="00695D20">
            <w:rPr>
              <w:rFonts w:ascii="Segoe UI Symbol" w:eastAsia="MS Gothic" w:hAnsi="Segoe UI Symbol" w:cs="Segoe UI Symbol"/>
            </w:rPr>
            <w:t>☐</w:t>
          </w:r>
        </w:sdtContent>
      </w:sdt>
      <w:r w:rsidR="00D14599" w:rsidRPr="00695D20">
        <w:rPr>
          <w:rFonts w:ascii="Arial" w:hAnsi="Arial" w:cs="Arial"/>
        </w:rPr>
        <w:tab/>
        <w:t>Lot 4 - 0 to 100 sales / year</w:t>
      </w:r>
    </w:p>
    <w:p w14:paraId="1A80237E" w14:textId="01F059AA" w:rsidR="00101C3A" w:rsidRPr="00695D20" w:rsidRDefault="009A2051" w:rsidP="00F007F7">
      <w:pPr>
        <w:pStyle w:val="ListParagraph"/>
        <w:numPr>
          <w:ilvl w:val="0"/>
          <w:numId w:val="5"/>
        </w:numPr>
        <w:spacing w:after="0" w:line="240" w:lineRule="auto"/>
        <w:rPr>
          <w:rFonts w:ascii="Arial" w:hAnsi="Arial" w:cs="Arial"/>
        </w:rPr>
      </w:pPr>
      <w:r w:rsidRPr="00695D20">
        <w:rPr>
          <w:rFonts w:ascii="Arial" w:hAnsi="Arial" w:cs="Arial"/>
        </w:rPr>
        <w:t>Sustainability requirements</w:t>
      </w:r>
      <w:r w:rsidRPr="00695D20">
        <w:rPr>
          <w:rFonts w:ascii="Arial" w:hAnsi="Arial" w:cs="Arial"/>
        </w:rPr>
        <w:tab/>
        <w:t>10%</w:t>
      </w:r>
    </w:p>
    <w:p w14:paraId="00B88C88" w14:textId="77777777" w:rsidR="00BD7A34" w:rsidRPr="00695D20" w:rsidRDefault="00BD7A34" w:rsidP="00F007F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191856" w:rsidRPr="00695D20" w14:paraId="29C849EB" w14:textId="77777777" w:rsidTr="002B6DBD">
        <w:tc>
          <w:tcPr>
            <w:tcW w:w="9350" w:type="dxa"/>
            <w:shd w:val="clear" w:color="auto" w:fill="D9D9D9" w:themeFill="background1" w:themeFillShade="D9"/>
          </w:tcPr>
          <w:p w14:paraId="4C55878B" w14:textId="25C6F156" w:rsidR="00191856" w:rsidRPr="00695D20" w:rsidRDefault="00191856" w:rsidP="00F007F7">
            <w:pPr>
              <w:rPr>
                <w:rFonts w:ascii="Arial" w:hAnsi="Arial" w:cs="Arial"/>
                <w:i/>
                <w:iCs/>
              </w:rPr>
            </w:pPr>
            <w:r w:rsidRPr="00695D20">
              <w:rPr>
                <w:rFonts w:ascii="Arial" w:hAnsi="Arial" w:cs="Arial"/>
                <w:i/>
                <w:iCs/>
              </w:rPr>
              <w:t xml:space="preserve">Which measures will be put in place to ensure the business is not affected after the end of the </w:t>
            </w:r>
            <w:r w:rsidR="002B6DBD">
              <w:rPr>
                <w:rFonts w:ascii="Arial" w:hAnsi="Arial" w:cs="Arial"/>
                <w:i/>
                <w:iCs/>
              </w:rPr>
              <w:t xml:space="preserve">Reimbursement </w:t>
            </w:r>
            <w:r w:rsidRPr="00695D20">
              <w:rPr>
                <w:rFonts w:ascii="Arial" w:hAnsi="Arial" w:cs="Arial"/>
                <w:i/>
                <w:iCs/>
              </w:rPr>
              <w:t xml:space="preserve">facility? Are your activities structured in a way that reduces unintended negative effects and promotes gender equality? </w:t>
            </w:r>
            <w:r w:rsidR="00D159B2" w:rsidRPr="00695D20">
              <w:rPr>
                <w:rFonts w:ascii="Arial" w:hAnsi="Arial" w:cs="Arial"/>
                <w:i/>
                <w:iCs/>
              </w:rPr>
              <w:t xml:space="preserve">How do you ensure all your staff is under contract? Do you plan to </w:t>
            </w:r>
            <w:r w:rsidR="00E00F0F" w:rsidRPr="00695D20">
              <w:rPr>
                <w:rFonts w:ascii="Arial" w:hAnsi="Arial" w:cs="Arial"/>
                <w:i/>
                <w:iCs/>
              </w:rPr>
              <w:t>target specific low sales / arid counties</w:t>
            </w:r>
            <w:r w:rsidR="00CB7B76" w:rsidRPr="00695D20">
              <w:rPr>
                <w:rFonts w:ascii="Arial" w:hAnsi="Arial" w:cs="Arial"/>
                <w:i/>
                <w:iCs/>
              </w:rPr>
              <w:t xml:space="preserve"> (</w:t>
            </w:r>
            <w:r w:rsidR="00CB7B76" w:rsidRPr="00695D20">
              <w:rPr>
                <w:rFonts w:ascii="Arial" w:eastAsia="Calibri" w:hAnsi="Arial" w:cs="Arial"/>
                <w:i/>
                <w:iCs/>
              </w:rPr>
              <w:t xml:space="preserve">Garissa, </w:t>
            </w:r>
            <w:proofErr w:type="spellStart"/>
            <w:r w:rsidR="00CB7B76" w:rsidRPr="00695D20">
              <w:rPr>
                <w:rFonts w:ascii="Arial" w:eastAsia="Calibri" w:hAnsi="Arial" w:cs="Arial"/>
                <w:i/>
                <w:iCs/>
              </w:rPr>
              <w:t>Lamu</w:t>
            </w:r>
            <w:proofErr w:type="spellEnd"/>
            <w:r w:rsidR="00CB7B76" w:rsidRPr="00695D20">
              <w:rPr>
                <w:rFonts w:ascii="Arial" w:eastAsia="Calibri" w:hAnsi="Arial" w:cs="Arial"/>
                <w:i/>
                <w:iCs/>
              </w:rPr>
              <w:t xml:space="preserve">, Mandera, Wajir, Marsabit, Turkana, West Pokot, and </w:t>
            </w:r>
            <w:proofErr w:type="spellStart"/>
            <w:r w:rsidR="00CB7B76" w:rsidRPr="00695D20">
              <w:rPr>
                <w:rFonts w:ascii="Arial" w:eastAsia="Calibri" w:hAnsi="Arial" w:cs="Arial"/>
                <w:i/>
                <w:iCs/>
              </w:rPr>
              <w:t>Isiolo</w:t>
            </w:r>
            <w:proofErr w:type="spellEnd"/>
            <w:r w:rsidR="00CB7B76" w:rsidRPr="00695D20">
              <w:rPr>
                <w:rFonts w:ascii="Arial" w:eastAsia="Calibri" w:hAnsi="Arial" w:cs="Arial"/>
                <w:i/>
                <w:iCs/>
              </w:rPr>
              <w:t>)</w:t>
            </w:r>
            <w:r w:rsidR="00E00F0F" w:rsidRPr="00695D20">
              <w:rPr>
                <w:rFonts w:ascii="Arial" w:hAnsi="Arial" w:cs="Arial"/>
                <w:i/>
                <w:iCs/>
              </w:rPr>
              <w:t xml:space="preserve">? </w:t>
            </w:r>
          </w:p>
          <w:p w14:paraId="4357E5C7" w14:textId="77777777" w:rsidR="00191856" w:rsidRPr="00695D20" w:rsidRDefault="00191856" w:rsidP="00F007F7">
            <w:pPr>
              <w:rPr>
                <w:rFonts w:ascii="Arial" w:hAnsi="Arial" w:cs="Arial"/>
              </w:rPr>
            </w:pPr>
          </w:p>
          <w:p w14:paraId="6B9910C4" w14:textId="48C8DA7C" w:rsidR="00191856" w:rsidRPr="00695D20" w:rsidRDefault="00191856" w:rsidP="00F007F7">
            <w:pPr>
              <w:rPr>
                <w:rFonts w:ascii="Arial" w:hAnsi="Arial" w:cs="Arial"/>
              </w:rPr>
            </w:pPr>
          </w:p>
          <w:p w14:paraId="5C72B411" w14:textId="3772D508" w:rsidR="00ED5086" w:rsidRPr="00695D20" w:rsidRDefault="00ED5086" w:rsidP="00F007F7">
            <w:pPr>
              <w:rPr>
                <w:rFonts w:ascii="Arial" w:hAnsi="Arial" w:cs="Arial"/>
              </w:rPr>
            </w:pPr>
          </w:p>
          <w:p w14:paraId="4B635A1D" w14:textId="3D84EBF1" w:rsidR="00ED5086" w:rsidRPr="00695D20" w:rsidRDefault="00ED5086" w:rsidP="00F007F7">
            <w:pPr>
              <w:rPr>
                <w:rFonts w:ascii="Arial" w:hAnsi="Arial" w:cs="Arial"/>
              </w:rPr>
            </w:pPr>
          </w:p>
          <w:p w14:paraId="2F5C5B7C" w14:textId="052E8336" w:rsidR="00ED5086" w:rsidRPr="00695D20" w:rsidRDefault="00ED5086" w:rsidP="00F007F7">
            <w:pPr>
              <w:rPr>
                <w:rFonts w:ascii="Arial" w:hAnsi="Arial" w:cs="Arial"/>
              </w:rPr>
            </w:pPr>
          </w:p>
          <w:p w14:paraId="646C55F4" w14:textId="77777777" w:rsidR="00ED5086" w:rsidRPr="00695D20" w:rsidRDefault="00ED5086" w:rsidP="00F007F7">
            <w:pPr>
              <w:rPr>
                <w:rFonts w:ascii="Arial" w:hAnsi="Arial" w:cs="Arial"/>
              </w:rPr>
            </w:pPr>
          </w:p>
          <w:p w14:paraId="2DD80EB4" w14:textId="77777777" w:rsidR="00191856" w:rsidRPr="00695D20" w:rsidRDefault="00191856" w:rsidP="00F007F7">
            <w:pPr>
              <w:rPr>
                <w:rFonts w:ascii="Arial" w:hAnsi="Arial" w:cs="Arial"/>
              </w:rPr>
            </w:pPr>
          </w:p>
          <w:p w14:paraId="69CAF28F" w14:textId="6A2523B7" w:rsidR="00191856" w:rsidRPr="00695D20" w:rsidRDefault="00191856" w:rsidP="00F007F7">
            <w:pPr>
              <w:rPr>
                <w:rFonts w:ascii="Arial" w:hAnsi="Arial" w:cs="Arial"/>
              </w:rPr>
            </w:pPr>
          </w:p>
        </w:tc>
      </w:tr>
    </w:tbl>
    <w:p w14:paraId="20C95E2B" w14:textId="77777777" w:rsidR="00BD7A34" w:rsidRPr="00695D20" w:rsidRDefault="00BD7A34" w:rsidP="00F007F7">
      <w:pPr>
        <w:spacing w:after="0" w:line="240" w:lineRule="auto"/>
        <w:rPr>
          <w:rFonts w:ascii="Arial" w:hAnsi="Arial" w:cs="Arial"/>
        </w:rPr>
      </w:pPr>
    </w:p>
    <w:p w14:paraId="5AD5C852" w14:textId="77777777" w:rsidR="00BD7A34" w:rsidRPr="00695D20" w:rsidRDefault="00BD7A34" w:rsidP="00F007F7">
      <w:pPr>
        <w:spacing w:after="0" w:line="240" w:lineRule="auto"/>
        <w:rPr>
          <w:rFonts w:ascii="Arial" w:hAnsi="Arial" w:cs="Arial"/>
        </w:rPr>
      </w:pPr>
    </w:p>
    <w:p w14:paraId="183C6E32" w14:textId="784E4700" w:rsidR="009A2051" w:rsidRPr="00695D20" w:rsidRDefault="009A2051" w:rsidP="00F007F7">
      <w:pPr>
        <w:pStyle w:val="ListParagraph"/>
        <w:numPr>
          <w:ilvl w:val="0"/>
          <w:numId w:val="5"/>
        </w:numPr>
        <w:spacing w:after="0" w:line="240" w:lineRule="auto"/>
        <w:rPr>
          <w:rFonts w:ascii="Arial" w:hAnsi="Arial" w:cs="Arial"/>
        </w:rPr>
      </w:pPr>
      <w:r w:rsidRPr="00695D20">
        <w:rPr>
          <w:rFonts w:ascii="Arial" w:hAnsi="Arial" w:cs="Arial"/>
        </w:rPr>
        <w:t>Historical sales</w:t>
      </w:r>
      <w:r w:rsidR="00CB7B76" w:rsidRPr="00695D20">
        <w:rPr>
          <w:rFonts w:ascii="Arial" w:hAnsi="Arial" w:cs="Arial"/>
        </w:rPr>
        <w:tab/>
        <w:t>10</w:t>
      </w:r>
      <w:r w:rsidRPr="00695D20">
        <w:rPr>
          <w:rFonts w:ascii="Arial" w:hAnsi="Arial" w:cs="Arial"/>
        </w:rPr>
        <w:t>%</w:t>
      </w:r>
    </w:p>
    <w:p w14:paraId="53CCB9B0" w14:textId="77777777" w:rsidR="00CB7B76" w:rsidRPr="00695D20" w:rsidRDefault="00CB7B76" w:rsidP="00F007F7">
      <w:pPr>
        <w:spacing w:after="0" w:line="240" w:lineRule="auto"/>
        <w:rPr>
          <w:rFonts w:ascii="Arial" w:hAnsi="Arial" w:cs="Arial"/>
        </w:rPr>
      </w:pPr>
    </w:p>
    <w:p w14:paraId="26C8977E" w14:textId="7B9CD9A6" w:rsidR="00101C3A" w:rsidRDefault="70365B73" w:rsidP="00F007F7">
      <w:pPr>
        <w:spacing w:after="0" w:line="240" w:lineRule="auto"/>
        <w:rPr>
          <w:rFonts w:ascii="Arial" w:hAnsi="Arial" w:cs="Arial"/>
        </w:rPr>
      </w:pPr>
      <w:r w:rsidRPr="00695D20">
        <w:rPr>
          <w:rFonts w:ascii="Arial" w:hAnsi="Arial" w:cs="Arial"/>
        </w:rPr>
        <w:t>What is the history of the company in terms of sales? Fill in the table below:</w:t>
      </w:r>
    </w:p>
    <w:p w14:paraId="4B56C28B" w14:textId="77777777" w:rsidR="00B6750E" w:rsidRPr="00695D20" w:rsidRDefault="00B6750E" w:rsidP="00F007F7">
      <w:pPr>
        <w:spacing w:after="0" w:line="240" w:lineRule="auto"/>
        <w:rPr>
          <w:rFonts w:ascii="Arial" w:hAnsi="Arial" w:cs="Arial"/>
        </w:rPr>
      </w:pPr>
    </w:p>
    <w:tbl>
      <w:tblPr>
        <w:tblStyle w:val="TableGrid"/>
        <w:tblW w:w="8641" w:type="dxa"/>
        <w:jc w:val="center"/>
        <w:tblLayout w:type="fixed"/>
        <w:tblLook w:val="06A0" w:firstRow="1" w:lastRow="0" w:firstColumn="1" w:lastColumn="0" w:noHBand="1" w:noVBand="1"/>
      </w:tblPr>
      <w:tblGrid>
        <w:gridCol w:w="2689"/>
        <w:gridCol w:w="1984"/>
        <w:gridCol w:w="1984"/>
        <w:gridCol w:w="1984"/>
      </w:tblGrid>
      <w:tr w:rsidR="43642192" w:rsidRPr="00695D20" w14:paraId="225B4888" w14:textId="77777777" w:rsidTr="00F62B04">
        <w:trPr>
          <w:trHeight w:val="300"/>
          <w:jc w:val="center"/>
        </w:trPr>
        <w:tc>
          <w:tcPr>
            <w:tcW w:w="2689" w:type="dxa"/>
          </w:tcPr>
          <w:p w14:paraId="42ADB7F4" w14:textId="5ED3BA3F" w:rsidR="43642192" w:rsidRPr="00B6750E" w:rsidRDefault="00B6750E" w:rsidP="00B6750E">
            <w:pPr>
              <w:jc w:val="center"/>
              <w:rPr>
                <w:rFonts w:ascii="Arial" w:hAnsi="Arial" w:cs="Arial"/>
                <w:b/>
                <w:bCs/>
              </w:rPr>
            </w:pPr>
            <w:r w:rsidRPr="00B6750E">
              <w:rPr>
                <w:rFonts w:ascii="Arial" w:hAnsi="Arial" w:cs="Arial"/>
                <w:b/>
                <w:bCs/>
              </w:rPr>
              <w:t>Period</w:t>
            </w:r>
          </w:p>
        </w:tc>
        <w:tc>
          <w:tcPr>
            <w:tcW w:w="1984" w:type="dxa"/>
          </w:tcPr>
          <w:p w14:paraId="592651EF" w14:textId="6584CF7D" w:rsidR="32951A3E" w:rsidRPr="00695D20" w:rsidRDefault="32951A3E" w:rsidP="00B6750E">
            <w:pPr>
              <w:jc w:val="center"/>
              <w:rPr>
                <w:rFonts w:ascii="Arial" w:hAnsi="Arial" w:cs="Arial"/>
                <w:b/>
              </w:rPr>
            </w:pPr>
            <w:r w:rsidRPr="00695D20">
              <w:rPr>
                <w:rFonts w:ascii="Arial" w:hAnsi="Arial" w:cs="Arial"/>
                <w:b/>
              </w:rPr>
              <w:t>2020</w:t>
            </w:r>
          </w:p>
        </w:tc>
        <w:tc>
          <w:tcPr>
            <w:tcW w:w="1984" w:type="dxa"/>
          </w:tcPr>
          <w:p w14:paraId="48D3778B" w14:textId="693DE36D" w:rsidR="32951A3E" w:rsidRPr="00695D20" w:rsidRDefault="32951A3E" w:rsidP="00B6750E">
            <w:pPr>
              <w:jc w:val="center"/>
              <w:rPr>
                <w:rFonts w:ascii="Arial" w:hAnsi="Arial" w:cs="Arial"/>
                <w:b/>
              </w:rPr>
            </w:pPr>
            <w:r w:rsidRPr="00695D20">
              <w:rPr>
                <w:rFonts w:ascii="Arial" w:hAnsi="Arial" w:cs="Arial"/>
                <w:b/>
              </w:rPr>
              <w:t>2021</w:t>
            </w:r>
          </w:p>
        </w:tc>
        <w:tc>
          <w:tcPr>
            <w:tcW w:w="1984" w:type="dxa"/>
          </w:tcPr>
          <w:p w14:paraId="1FB60F4F" w14:textId="20254F53" w:rsidR="32951A3E" w:rsidRPr="00695D20" w:rsidRDefault="32951A3E" w:rsidP="00B6750E">
            <w:pPr>
              <w:jc w:val="center"/>
              <w:rPr>
                <w:rFonts w:ascii="Arial" w:hAnsi="Arial" w:cs="Arial"/>
                <w:b/>
              </w:rPr>
            </w:pPr>
            <w:r w:rsidRPr="00695D20">
              <w:rPr>
                <w:rFonts w:ascii="Arial" w:hAnsi="Arial" w:cs="Arial"/>
                <w:b/>
              </w:rPr>
              <w:t>2022</w:t>
            </w:r>
          </w:p>
        </w:tc>
      </w:tr>
      <w:tr w:rsidR="43642192" w:rsidRPr="00695D20" w14:paraId="00300302" w14:textId="77777777" w:rsidTr="00F62B04">
        <w:trPr>
          <w:trHeight w:val="300"/>
          <w:jc w:val="center"/>
        </w:trPr>
        <w:tc>
          <w:tcPr>
            <w:tcW w:w="2689" w:type="dxa"/>
          </w:tcPr>
          <w:p w14:paraId="270E976E" w14:textId="33608ED4" w:rsidR="43642192" w:rsidRPr="00B6750E" w:rsidRDefault="3F7B539D" w:rsidP="00B6750E">
            <w:pPr>
              <w:jc w:val="center"/>
              <w:rPr>
                <w:rFonts w:ascii="Arial" w:hAnsi="Arial" w:cs="Arial"/>
                <w:b/>
                <w:bCs/>
              </w:rPr>
            </w:pPr>
            <w:r w:rsidRPr="00B6750E">
              <w:rPr>
                <w:rFonts w:ascii="Arial" w:hAnsi="Arial" w:cs="Arial"/>
                <w:b/>
                <w:bCs/>
              </w:rPr>
              <w:t>Jan</w:t>
            </w:r>
            <w:r w:rsidR="00F62B04">
              <w:rPr>
                <w:rFonts w:ascii="Arial" w:hAnsi="Arial" w:cs="Arial"/>
                <w:b/>
                <w:bCs/>
              </w:rPr>
              <w:t xml:space="preserve">uary – </w:t>
            </w:r>
            <w:r w:rsidRPr="00B6750E">
              <w:rPr>
                <w:rFonts w:ascii="Arial" w:hAnsi="Arial" w:cs="Arial"/>
                <w:b/>
                <w:bCs/>
              </w:rPr>
              <w:t>March</w:t>
            </w:r>
            <w:r w:rsidR="00F62B04">
              <w:rPr>
                <w:rFonts w:ascii="Arial" w:hAnsi="Arial" w:cs="Arial"/>
                <w:b/>
                <w:bCs/>
              </w:rPr>
              <w:t xml:space="preserve"> </w:t>
            </w:r>
          </w:p>
        </w:tc>
        <w:tc>
          <w:tcPr>
            <w:tcW w:w="1984" w:type="dxa"/>
            <w:shd w:val="clear" w:color="auto" w:fill="D9D9D9" w:themeFill="background1" w:themeFillShade="D9"/>
          </w:tcPr>
          <w:p w14:paraId="2347A514"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4CC70791"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23CC5F99" w14:textId="7D589588" w:rsidR="43642192" w:rsidRPr="00695D20" w:rsidRDefault="43642192" w:rsidP="00F007F7">
            <w:pPr>
              <w:rPr>
                <w:rFonts w:ascii="Arial" w:hAnsi="Arial" w:cs="Arial"/>
              </w:rPr>
            </w:pPr>
          </w:p>
        </w:tc>
      </w:tr>
      <w:tr w:rsidR="43642192" w:rsidRPr="00695D20" w14:paraId="0FDEB35C" w14:textId="77777777" w:rsidTr="00F62B04">
        <w:trPr>
          <w:trHeight w:val="300"/>
          <w:jc w:val="center"/>
        </w:trPr>
        <w:tc>
          <w:tcPr>
            <w:tcW w:w="2689" w:type="dxa"/>
          </w:tcPr>
          <w:p w14:paraId="3B4D80A3" w14:textId="7C0F7A38" w:rsidR="43642192" w:rsidRPr="00B6750E" w:rsidRDefault="3F7B539D" w:rsidP="00B6750E">
            <w:pPr>
              <w:jc w:val="center"/>
              <w:rPr>
                <w:rFonts w:ascii="Arial" w:hAnsi="Arial" w:cs="Arial"/>
                <w:b/>
                <w:bCs/>
              </w:rPr>
            </w:pPr>
            <w:r w:rsidRPr="00B6750E">
              <w:rPr>
                <w:rFonts w:ascii="Arial" w:hAnsi="Arial" w:cs="Arial"/>
                <w:b/>
                <w:bCs/>
              </w:rPr>
              <w:t>April</w:t>
            </w:r>
            <w:r w:rsidR="00F62B04">
              <w:rPr>
                <w:rFonts w:ascii="Arial" w:hAnsi="Arial" w:cs="Arial"/>
                <w:b/>
                <w:bCs/>
              </w:rPr>
              <w:t xml:space="preserve"> – </w:t>
            </w:r>
            <w:r w:rsidRPr="00B6750E">
              <w:rPr>
                <w:rFonts w:ascii="Arial" w:hAnsi="Arial" w:cs="Arial"/>
                <w:b/>
                <w:bCs/>
              </w:rPr>
              <w:t>June</w:t>
            </w:r>
            <w:r w:rsidR="00F62B04">
              <w:rPr>
                <w:rFonts w:ascii="Arial" w:hAnsi="Arial" w:cs="Arial"/>
                <w:b/>
                <w:bCs/>
              </w:rPr>
              <w:t xml:space="preserve"> </w:t>
            </w:r>
          </w:p>
        </w:tc>
        <w:tc>
          <w:tcPr>
            <w:tcW w:w="1984" w:type="dxa"/>
            <w:shd w:val="clear" w:color="auto" w:fill="D9D9D9" w:themeFill="background1" w:themeFillShade="D9"/>
          </w:tcPr>
          <w:p w14:paraId="02B0DDE1"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356B9B19"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4FA6EEF1" w14:textId="7D589588" w:rsidR="43642192" w:rsidRPr="00695D20" w:rsidRDefault="43642192" w:rsidP="00F007F7">
            <w:pPr>
              <w:rPr>
                <w:rFonts w:ascii="Arial" w:hAnsi="Arial" w:cs="Arial"/>
              </w:rPr>
            </w:pPr>
          </w:p>
        </w:tc>
      </w:tr>
      <w:tr w:rsidR="43642192" w:rsidRPr="00695D20" w14:paraId="065DD214" w14:textId="77777777" w:rsidTr="00F62B04">
        <w:trPr>
          <w:trHeight w:val="300"/>
          <w:jc w:val="center"/>
        </w:trPr>
        <w:tc>
          <w:tcPr>
            <w:tcW w:w="2689" w:type="dxa"/>
          </w:tcPr>
          <w:p w14:paraId="244E1B0B" w14:textId="28CF3FAD" w:rsidR="43642192" w:rsidRPr="00B6750E" w:rsidRDefault="3F7B539D" w:rsidP="00B6750E">
            <w:pPr>
              <w:jc w:val="center"/>
              <w:rPr>
                <w:rFonts w:ascii="Arial" w:hAnsi="Arial" w:cs="Arial"/>
                <w:b/>
                <w:bCs/>
              </w:rPr>
            </w:pPr>
            <w:r w:rsidRPr="00B6750E">
              <w:rPr>
                <w:rFonts w:ascii="Arial" w:hAnsi="Arial" w:cs="Arial"/>
                <w:b/>
                <w:bCs/>
              </w:rPr>
              <w:t>July</w:t>
            </w:r>
            <w:r w:rsidR="00F62B04">
              <w:rPr>
                <w:rFonts w:ascii="Arial" w:hAnsi="Arial" w:cs="Arial"/>
                <w:b/>
                <w:bCs/>
              </w:rPr>
              <w:t xml:space="preserve"> – </w:t>
            </w:r>
            <w:r w:rsidRPr="00B6750E">
              <w:rPr>
                <w:rFonts w:ascii="Arial" w:hAnsi="Arial" w:cs="Arial"/>
                <w:b/>
                <w:bCs/>
              </w:rPr>
              <w:t>Sept</w:t>
            </w:r>
            <w:r w:rsidR="00F62B04">
              <w:rPr>
                <w:rFonts w:ascii="Arial" w:hAnsi="Arial" w:cs="Arial"/>
                <w:b/>
                <w:bCs/>
              </w:rPr>
              <w:t>ember</w:t>
            </w:r>
          </w:p>
        </w:tc>
        <w:tc>
          <w:tcPr>
            <w:tcW w:w="1984" w:type="dxa"/>
            <w:shd w:val="clear" w:color="auto" w:fill="D9D9D9" w:themeFill="background1" w:themeFillShade="D9"/>
          </w:tcPr>
          <w:p w14:paraId="0439BD9E"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57EBACEF"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55B70C0D" w14:textId="7D589588" w:rsidR="43642192" w:rsidRPr="00695D20" w:rsidRDefault="43642192" w:rsidP="00F007F7">
            <w:pPr>
              <w:rPr>
                <w:rFonts w:ascii="Arial" w:hAnsi="Arial" w:cs="Arial"/>
              </w:rPr>
            </w:pPr>
          </w:p>
        </w:tc>
      </w:tr>
      <w:tr w:rsidR="43642192" w:rsidRPr="00695D20" w14:paraId="43461196" w14:textId="77777777" w:rsidTr="00F62B04">
        <w:trPr>
          <w:trHeight w:val="300"/>
          <w:jc w:val="center"/>
        </w:trPr>
        <w:tc>
          <w:tcPr>
            <w:tcW w:w="2689" w:type="dxa"/>
          </w:tcPr>
          <w:p w14:paraId="7A4B75F1" w14:textId="7BFB75A9" w:rsidR="43642192" w:rsidRPr="00B6750E" w:rsidRDefault="3F7B539D" w:rsidP="00B6750E">
            <w:pPr>
              <w:jc w:val="center"/>
              <w:rPr>
                <w:rFonts w:ascii="Arial" w:hAnsi="Arial" w:cs="Arial"/>
                <w:b/>
                <w:bCs/>
              </w:rPr>
            </w:pPr>
            <w:r w:rsidRPr="00B6750E">
              <w:rPr>
                <w:rFonts w:ascii="Arial" w:hAnsi="Arial" w:cs="Arial"/>
                <w:b/>
                <w:bCs/>
              </w:rPr>
              <w:t>Oct</w:t>
            </w:r>
            <w:r w:rsidR="00F62B04">
              <w:rPr>
                <w:rFonts w:ascii="Arial" w:hAnsi="Arial" w:cs="Arial"/>
                <w:b/>
                <w:bCs/>
              </w:rPr>
              <w:t xml:space="preserve">ober – </w:t>
            </w:r>
            <w:r w:rsidRPr="00B6750E">
              <w:rPr>
                <w:rFonts w:ascii="Arial" w:hAnsi="Arial" w:cs="Arial"/>
                <w:b/>
                <w:bCs/>
              </w:rPr>
              <w:t>Dec</w:t>
            </w:r>
            <w:r w:rsidR="00F62B04">
              <w:rPr>
                <w:rFonts w:ascii="Arial" w:hAnsi="Arial" w:cs="Arial"/>
                <w:b/>
                <w:bCs/>
              </w:rPr>
              <w:t xml:space="preserve">ember </w:t>
            </w:r>
          </w:p>
        </w:tc>
        <w:tc>
          <w:tcPr>
            <w:tcW w:w="1984" w:type="dxa"/>
            <w:shd w:val="clear" w:color="auto" w:fill="D9D9D9" w:themeFill="background1" w:themeFillShade="D9"/>
          </w:tcPr>
          <w:p w14:paraId="426AF0DE"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4C5D27E9"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5BA1EEAB" w14:textId="7D589588" w:rsidR="43642192" w:rsidRPr="00695D20" w:rsidRDefault="43642192" w:rsidP="00F007F7">
            <w:pPr>
              <w:rPr>
                <w:rFonts w:ascii="Arial" w:hAnsi="Arial" w:cs="Arial"/>
              </w:rPr>
            </w:pPr>
          </w:p>
        </w:tc>
      </w:tr>
      <w:tr w:rsidR="43642192" w:rsidRPr="00695D20" w14:paraId="7827F47A" w14:textId="77777777" w:rsidTr="00F62B04">
        <w:trPr>
          <w:trHeight w:val="300"/>
          <w:jc w:val="center"/>
        </w:trPr>
        <w:tc>
          <w:tcPr>
            <w:tcW w:w="2689" w:type="dxa"/>
          </w:tcPr>
          <w:p w14:paraId="5C94B5DA" w14:textId="1B4BF0A6" w:rsidR="43642192" w:rsidRPr="00B6750E" w:rsidRDefault="3F7B539D" w:rsidP="00B6750E">
            <w:pPr>
              <w:jc w:val="center"/>
              <w:rPr>
                <w:rFonts w:ascii="Arial" w:hAnsi="Arial" w:cs="Arial"/>
                <w:b/>
                <w:bCs/>
              </w:rPr>
            </w:pPr>
            <w:r w:rsidRPr="00B6750E">
              <w:rPr>
                <w:rFonts w:ascii="Arial" w:hAnsi="Arial" w:cs="Arial"/>
                <w:b/>
                <w:bCs/>
              </w:rPr>
              <w:t>Total</w:t>
            </w:r>
          </w:p>
        </w:tc>
        <w:tc>
          <w:tcPr>
            <w:tcW w:w="1984" w:type="dxa"/>
            <w:shd w:val="clear" w:color="auto" w:fill="D9D9D9" w:themeFill="background1" w:themeFillShade="D9"/>
          </w:tcPr>
          <w:p w14:paraId="0A039C7A"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0E705AB2" w14:textId="7D589588" w:rsidR="43642192" w:rsidRPr="00695D20" w:rsidRDefault="43642192" w:rsidP="00F007F7">
            <w:pPr>
              <w:rPr>
                <w:rFonts w:ascii="Arial" w:hAnsi="Arial" w:cs="Arial"/>
              </w:rPr>
            </w:pPr>
          </w:p>
        </w:tc>
        <w:tc>
          <w:tcPr>
            <w:tcW w:w="1984" w:type="dxa"/>
            <w:shd w:val="clear" w:color="auto" w:fill="D9D9D9" w:themeFill="background1" w:themeFillShade="D9"/>
          </w:tcPr>
          <w:p w14:paraId="2AD54C5D" w14:textId="7D589588" w:rsidR="43642192" w:rsidRPr="00695D20" w:rsidRDefault="43642192" w:rsidP="00F007F7">
            <w:pPr>
              <w:rPr>
                <w:rFonts w:ascii="Arial" w:hAnsi="Arial" w:cs="Arial"/>
              </w:rPr>
            </w:pPr>
          </w:p>
        </w:tc>
      </w:tr>
    </w:tbl>
    <w:p w14:paraId="5F6C9672" w14:textId="63D48AEC" w:rsidR="009A2051" w:rsidRPr="00695D20" w:rsidRDefault="009A2051" w:rsidP="00F007F7">
      <w:pPr>
        <w:spacing w:after="0" w:line="240" w:lineRule="auto"/>
        <w:rPr>
          <w:rFonts w:ascii="Arial" w:hAnsi="Arial" w:cs="Arial"/>
        </w:rPr>
      </w:pPr>
    </w:p>
    <w:p w14:paraId="6BE27512" w14:textId="69B21E9C" w:rsidR="009A2051" w:rsidRPr="00695D20" w:rsidRDefault="009A2051" w:rsidP="00F007F7">
      <w:pPr>
        <w:spacing w:after="0" w:line="240" w:lineRule="auto"/>
        <w:rPr>
          <w:rFonts w:ascii="Arial" w:hAnsi="Arial" w:cs="Arial"/>
        </w:rPr>
      </w:pPr>
    </w:p>
    <w:p w14:paraId="714D363D" w14:textId="77777777" w:rsidR="009A2051" w:rsidRPr="00695D20" w:rsidRDefault="009A2051" w:rsidP="00F007F7">
      <w:pPr>
        <w:spacing w:after="0" w:line="240" w:lineRule="auto"/>
        <w:rPr>
          <w:rFonts w:ascii="Arial" w:hAnsi="Arial" w:cs="Arial"/>
        </w:rPr>
      </w:pPr>
    </w:p>
    <w:sectPr w:rsidR="009A2051" w:rsidRPr="00695D20" w:rsidSect="00500B3B">
      <w:type w:val="continuous"/>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ECFF" w14:textId="77777777" w:rsidR="00F70C27" w:rsidRDefault="00F70C27" w:rsidP="00B73080">
      <w:pPr>
        <w:spacing w:after="0" w:line="240" w:lineRule="auto"/>
      </w:pPr>
      <w:r>
        <w:separator/>
      </w:r>
    </w:p>
  </w:endnote>
  <w:endnote w:type="continuationSeparator" w:id="0">
    <w:p w14:paraId="06BC6BDA" w14:textId="77777777" w:rsidR="00F70C27" w:rsidRDefault="00F70C27" w:rsidP="00B73080">
      <w:pPr>
        <w:spacing w:after="0" w:line="240" w:lineRule="auto"/>
      </w:pPr>
      <w:r>
        <w:continuationSeparator/>
      </w:r>
    </w:p>
  </w:endnote>
  <w:endnote w:type="continuationNotice" w:id="1">
    <w:p w14:paraId="1B1328C2" w14:textId="77777777" w:rsidR="00F70C27" w:rsidRDefault="00F70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7315" w14:textId="77777777" w:rsidR="00F70C27" w:rsidRDefault="00F70C27" w:rsidP="00B73080">
      <w:pPr>
        <w:spacing w:after="0" w:line="240" w:lineRule="auto"/>
      </w:pPr>
      <w:r>
        <w:separator/>
      </w:r>
    </w:p>
  </w:footnote>
  <w:footnote w:type="continuationSeparator" w:id="0">
    <w:p w14:paraId="621B462F" w14:textId="77777777" w:rsidR="00F70C27" w:rsidRDefault="00F70C27" w:rsidP="00B73080">
      <w:pPr>
        <w:spacing w:after="0" w:line="240" w:lineRule="auto"/>
      </w:pPr>
      <w:r>
        <w:continuationSeparator/>
      </w:r>
    </w:p>
  </w:footnote>
  <w:footnote w:type="continuationNotice" w:id="1">
    <w:p w14:paraId="7950426F" w14:textId="77777777" w:rsidR="00F70C27" w:rsidRDefault="00F70C27">
      <w:pPr>
        <w:spacing w:after="0" w:line="240" w:lineRule="auto"/>
      </w:pPr>
    </w:p>
  </w:footnote>
  <w:footnote w:id="2">
    <w:p w14:paraId="2445C6A1" w14:textId="2A72A836" w:rsidR="00790F87" w:rsidRPr="008E212B" w:rsidRDefault="00790F87" w:rsidP="008E212B">
      <w:pPr>
        <w:spacing w:after="0" w:line="240" w:lineRule="auto"/>
        <w:jc w:val="both"/>
        <w:rPr>
          <w:rFonts w:ascii="Arial" w:eastAsia="Calibri" w:hAnsi="Arial" w:cs="Arial"/>
          <w:i/>
          <w:iCs/>
          <w:sz w:val="18"/>
          <w:szCs w:val="18"/>
        </w:rPr>
      </w:pPr>
      <w:r w:rsidRPr="008E212B">
        <w:rPr>
          <w:rStyle w:val="FootnoteReference"/>
          <w:rFonts w:ascii="Arial" w:hAnsi="Arial" w:cs="Arial"/>
          <w:sz w:val="18"/>
          <w:szCs w:val="18"/>
        </w:rPr>
        <w:footnoteRef/>
      </w:r>
      <w:r w:rsidRPr="008E212B">
        <w:rPr>
          <w:rFonts w:ascii="Arial" w:hAnsi="Arial" w:cs="Arial"/>
          <w:sz w:val="18"/>
          <w:szCs w:val="18"/>
        </w:rPr>
        <w:t xml:space="preserve"> </w:t>
      </w:r>
      <w:r w:rsidRPr="008E212B">
        <w:rPr>
          <w:rFonts w:ascii="Arial" w:eastAsia="Calibri" w:hAnsi="Arial" w:cs="Arial"/>
          <w:i/>
          <w:iCs/>
          <w:sz w:val="18"/>
          <w:szCs w:val="18"/>
        </w:rPr>
        <w:t>The expected duration is not fixed for each sales quota. The advancement from one sales quota to the next is triggered by the achievement of the sales targets by all the companies regardless of the expected duration</w:t>
      </w:r>
    </w:p>
  </w:footnote>
  <w:footnote w:id="3">
    <w:p w14:paraId="06856D82" w14:textId="320FFD3C" w:rsidR="00790F87" w:rsidRPr="008E212B" w:rsidRDefault="00790F87" w:rsidP="008E212B">
      <w:pPr>
        <w:spacing w:after="0" w:line="240" w:lineRule="auto"/>
        <w:jc w:val="both"/>
        <w:rPr>
          <w:rFonts w:ascii="Arial" w:eastAsia="Calibri" w:hAnsi="Arial" w:cs="Arial"/>
          <w:sz w:val="18"/>
          <w:szCs w:val="18"/>
        </w:rPr>
      </w:pPr>
      <w:r w:rsidRPr="008E212B">
        <w:rPr>
          <w:rStyle w:val="FootnoteReference"/>
          <w:rFonts w:ascii="Arial" w:hAnsi="Arial" w:cs="Arial"/>
          <w:sz w:val="18"/>
          <w:szCs w:val="18"/>
        </w:rPr>
        <w:footnoteRef/>
      </w:r>
      <w:r w:rsidRPr="008E212B">
        <w:rPr>
          <w:rFonts w:ascii="Arial" w:hAnsi="Arial" w:cs="Arial"/>
          <w:sz w:val="18"/>
          <w:szCs w:val="18"/>
        </w:rPr>
        <w:t xml:space="preserve"> </w:t>
      </w:r>
      <w:r w:rsidRPr="008E212B">
        <w:rPr>
          <w:rFonts w:ascii="Arial" w:eastAsia="Calibri" w:hAnsi="Arial" w:cs="Arial"/>
          <w:sz w:val="18"/>
          <w:szCs w:val="18"/>
        </w:rPr>
        <w:t>KES equivalent based on December 2022 exchange rate and may change due to exchange rate fluctuations.</w:t>
      </w:r>
    </w:p>
    <w:p w14:paraId="59F4A20B" w14:textId="47C6D617" w:rsidR="00790F87" w:rsidRDefault="00790F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C15"/>
    <w:multiLevelType w:val="hybridMultilevel"/>
    <w:tmpl w:val="9F32D6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2C533B"/>
    <w:multiLevelType w:val="hybridMultilevel"/>
    <w:tmpl w:val="5B68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33FE3"/>
    <w:multiLevelType w:val="hybridMultilevel"/>
    <w:tmpl w:val="9F32D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4B418A"/>
    <w:multiLevelType w:val="hybridMultilevel"/>
    <w:tmpl w:val="0C90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6C40EC"/>
    <w:multiLevelType w:val="hybridMultilevel"/>
    <w:tmpl w:val="AFC2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8239C"/>
    <w:multiLevelType w:val="hybridMultilevel"/>
    <w:tmpl w:val="375C2402"/>
    <w:lvl w:ilvl="0" w:tplc="E79E48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B1912"/>
    <w:multiLevelType w:val="hybridMultilevel"/>
    <w:tmpl w:val="36DA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412225">
    <w:abstractNumId w:val="4"/>
  </w:num>
  <w:num w:numId="2" w16cid:durableId="248195245">
    <w:abstractNumId w:val="5"/>
  </w:num>
  <w:num w:numId="3" w16cid:durableId="656618094">
    <w:abstractNumId w:val="0"/>
  </w:num>
  <w:num w:numId="4" w16cid:durableId="1806459988">
    <w:abstractNumId w:val="2"/>
  </w:num>
  <w:num w:numId="5" w16cid:durableId="1160080024">
    <w:abstractNumId w:val="6"/>
  </w:num>
  <w:num w:numId="6" w16cid:durableId="187262455">
    <w:abstractNumId w:val="3"/>
  </w:num>
  <w:num w:numId="7" w16cid:durableId="21936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4F"/>
    <w:rsid w:val="00023117"/>
    <w:rsid w:val="0002564F"/>
    <w:rsid w:val="00033C32"/>
    <w:rsid w:val="00053921"/>
    <w:rsid w:val="00073F29"/>
    <w:rsid w:val="00095532"/>
    <w:rsid w:val="000A3486"/>
    <w:rsid w:val="000A5A9E"/>
    <w:rsid w:val="00101C3A"/>
    <w:rsid w:val="00123065"/>
    <w:rsid w:val="00141EC7"/>
    <w:rsid w:val="00150A21"/>
    <w:rsid w:val="0016793E"/>
    <w:rsid w:val="00191856"/>
    <w:rsid w:val="001A0303"/>
    <w:rsid w:val="001B1C2D"/>
    <w:rsid w:val="001B1F9F"/>
    <w:rsid w:val="001B72EF"/>
    <w:rsid w:val="00240CCD"/>
    <w:rsid w:val="00253903"/>
    <w:rsid w:val="00272367"/>
    <w:rsid w:val="002B6DBD"/>
    <w:rsid w:val="002F18FF"/>
    <w:rsid w:val="00340667"/>
    <w:rsid w:val="003453FB"/>
    <w:rsid w:val="003A0713"/>
    <w:rsid w:val="003B215F"/>
    <w:rsid w:val="003C0F20"/>
    <w:rsid w:val="003C4182"/>
    <w:rsid w:val="003C5609"/>
    <w:rsid w:val="003C6BCB"/>
    <w:rsid w:val="003F0DB2"/>
    <w:rsid w:val="00416076"/>
    <w:rsid w:val="00421AA7"/>
    <w:rsid w:val="00426692"/>
    <w:rsid w:val="0047005C"/>
    <w:rsid w:val="00473E2F"/>
    <w:rsid w:val="004A2B28"/>
    <w:rsid w:val="004C0E05"/>
    <w:rsid w:val="004C36E2"/>
    <w:rsid w:val="00500022"/>
    <w:rsid w:val="00500B3B"/>
    <w:rsid w:val="0056140C"/>
    <w:rsid w:val="005651E7"/>
    <w:rsid w:val="00587987"/>
    <w:rsid w:val="005A60F6"/>
    <w:rsid w:val="005E6065"/>
    <w:rsid w:val="005F295F"/>
    <w:rsid w:val="00603F65"/>
    <w:rsid w:val="006102FA"/>
    <w:rsid w:val="00630ADE"/>
    <w:rsid w:val="006401D4"/>
    <w:rsid w:val="00647CAE"/>
    <w:rsid w:val="0065399D"/>
    <w:rsid w:val="00682911"/>
    <w:rsid w:val="00695D20"/>
    <w:rsid w:val="0069763A"/>
    <w:rsid w:val="006A0C2B"/>
    <w:rsid w:val="006ACC1A"/>
    <w:rsid w:val="006B3FB6"/>
    <w:rsid w:val="006C2300"/>
    <w:rsid w:val="006E0B12"/>
    <w:rsid w:val="006F1885"/>
    <w:rsid w:val="00740CCA"/>
    <w:rsid w:val="00744364"/>
    <w:rsid w:val="007748C5"/>
    <w:rsid w:val="00790A8D"/>
    <w:rsid w:val="00790F87"/>
    <w:rsid w:val="00795043"/>
    <w:rsid w:val="007E212F"/>
    <w:rsid w:val="0080665B"/>
    <w:rsid w:val="00824C9E"/>
    <w:rsid w:val="00826297"/>
    <w:rsid w:val="008448C3"/>
    <w:rsid w:val="00854EC1"/>
    <w:rsid w:val="00861A81"/>
    <w:rsid w:val="008712E6"/>
    <w:rsid w:val="00880491"/>
    <w:rsid w:val="008B4234"/>
    <w:rsid w:val="008E212B"/>
    <w:rsid w:val="008E2CA9"/>
    <w:rsid w:val="008F4376"/>
    <w:rsid w:val="009001E7"/>
    <w:rsid w:val="00916478"/>
    <w:rsid w:val="00923AAE"/>
    <w:rsid w:val="009819DC"/>
    <w:rsid w:val="009A2051"/>
    <w:rsid w:val="009D5556"/>
    <w:rsid w:val="009E3ED2"/>
    <w:rsid w:val="00A00F79"/>
    <w:rsid w:val="00A046A6"/>
    <w:rsid w:val="00A22C11"/>
    <w:rsid w:val="00A41BB9"/>
    <w:rsid w:val="00A47644"/>
    <w:rsid w:val="00AA2BE3"/>
    <w:rsid w:val="00B10953"/>
    <w:rsid w:val="00B412A3"/>
    <w:rsid w:val="00B57307"/>
    <w:rsid w:val="00B6750E"/>
    <w:rsid w:val="00B73080"/>
    <w:rsid w:val="00B868D0"/>
    <w:rsid w:val="00B93498"/>
    <w:rsid w:val="00BB28D0"/>
    <w:rsid w:val="00BD7A34"/>
    <w:rsid w:val="00BE4968"/>
    <w:rsid w:val="00BE5F3E"/>
    <w:rsid w:val="00BF33E3"/>
    <w:rsid w:val="00BF6E94"/>
    <w:rsid w:val="00C16036"/>
    <w:rsid w:val="00C53FE5"/>
    <w:rsid w:val="00C61568"/>
    <w:rsid w:val="00C66B19"/>
    <w:rsid w:val="00C8296A"/>
    <w:rsid w:val="00C92345"/>
    <w:rsid w:val="00CB6D8C"/>
    <w:rsid w:val="00CB7B76"/>
    <w:rsid w:val="00CC2DCD"/>
    <w:rsid w:val="00CD2B26"/>
    <w:rsid w:val="00D032D8"/>
    <w:rsid w:val="00D03B49"/>
    <w:rsid w:val="00D13300"/>
    <w:rsid w:val="00D14599"/>
    <w:rsid w:val="00D159B2"/>
    <w:rsid w:val="00D345EE"/>
    <w:rsid w:val="00D346A6"/>
    <w:rsid w:val="00D50937"/>
    <w:rsid w:val="00D96023"/>
    <w:rsid w:val="00DA0B33"/>
    <w:rsid w:val="00E00F0F"/>
    <w:rsid w:val="00E27D63"/>
    <w:rsid w:val="00E91529"/>
    <w:rsid w:val="00ED5086"/>
    <w:rsid w:val="00F007F7"/>
    <w:rsid w:val="00F02207"/>
    <w:rsid w:val="00F62B04"/>
    <w:rsid w:val="00F70C27"/>
    <w:rsid w:val="00F87273"/>
    <w:rsid w:val="00F926B9"/>
    <w:rsid w:val="00FB5E37"/>
    <w:rsid w:val="00FC2DE6"/>
    <w:rsid w:val="00FF7105"/>
    <w:rsid w:val="017AA7D4"/>
    <w:rsid w:val="01D6B021"/>
    <w:rsid w:val="020A3968"/>
    <w:rsid w:val="02FF4911"/>
    <w:rsid w:val="0312CF34"/>
    <w:rsid w:val="03CDFB0D"/>
    <w:rsid w:val="03DF21AD"/>
    <w:rsid w:val="03F2889C"/>
    <w:rsid w:val="0434B26C"/>
    <w:rsid w:val="04D3A45F"/>
    <w:rsid w:val="05374CD1"/>
    <w:rsid w:val="056BD237"/>
    <w:rsid w:val="05A72B02"/>
    <w:rsid w:val="061878B1"/>
    <w:rsid w:val="067273B5"/>
    <w:rsid w:val="06F10AEC"/>
    <w:rsid w:val="071123B5"/>
    <w:rsid w:val="0726C4C7"/>
    <w:rsid w:val="0793201A"/>
    <w:rsid w:val="07D30115"/>
    <w:rsid w:val="081E192A"/>
    <w:rsid w:val="08295F2C"/>
    <w:rsid w:val="098D0FC7"/>
    <w:rsid w:val="0A188B72"/>
    <w:rsid w:val="0A26217D"/>
    <w:rsid w:val="0A609B30"/>
    <w:rsid w:val="0A72D226"/>
    <w:rsid w:val="0A7EA7AB"/>
    <w:rsid w:val="0AB5254F"/>
    <w:rsid w:val="0AC51370"/>
    <w:rsid w:val="0B11F5FF"/>
    <w:rsid w:val="0B7A2458"/>
    <w:rsid w:val="0BC87DA3"/>
    <w:rsid w:val="0BD0ED96"/>
    <w:rsid w:val="0BD91B96"/>
    <w:rsid w:val="0BFF8D3A"/>
    <w:rsid w:val="0C8F60DA"/>
    <w:rsid w:val="0C98F50C"/>
    <w:rsid w:val="0D2BC317"/>
    <w:rsid w:val="0D45315A"/>
    <w:rsid w:val="0D78BAA1"/>
    <w:rsid w:val="0DE9F8F2"/>
    <w:rsid w:val="0E1B9E0B"/>
    <w:rsid w:val="0E6937BE"/>
    <w:rsid w:val="0E94E78F"/>
    <w:rsid w:val="0F4C05C0"/>
    <w:rsid w:val="0FA333A5"/>
    <w:rsid w:val="0FF41A6A"/>
    <w:rsid w:val="107DB427"/>
    <w:rsid w:val="108478C1"/>
    <w:rsid w:val="10DC0B4D"/>
    <w:rsid w:val="111100ED"/>
    <w:rsid w:val="11EDCA85"/>
    <w:rsid w:val="11F7AC56"/>
    <w:rsid w:val="125F8C25"/>
    <w:rsid w:val="1268487E"/>
    <w:rsid w:val="13022213"/>
    <w:rsid w:val="131CCB84"/>
    <w:rsid w:val="13FBF3FE"/>
    <w:rsid w:val="141E7AC4"/>
    <w:rsid w:val="14597BD2"/>
    <w:rsid w:val="155A5AD9"/>
    <w:rsid w:val="16E9FCBA"/>
    <w:rsid w:val="16EF3ACE"/>
    <w:rsid w:val="17BB2A43"/>
    <w:rsid w:val="17FDE213"/>
    <w:rsid w:val="180D6B8D"/>
    <w:rsid w:val="1813F752"/>
    <w:rsid w:val="182EDF97"/>
    <w:rsid w:val="1881D943"/>
    <w:rsid w:val="18E8EE32"/>
    <w:rsid w:val="19D7B8F7"/>
    <w:rsid w:val="19FC4686"/>
    <w:rsid w:val="1AC2C516"/>
    <w:rsid w:val="1B1FB572"/>
    <w:rsid w:val="1B20B191"/>
    <w:rsid w:val="1BABA626"/>
    <w:rsid w:val="1BB18FDB"/>
    <w:rsid w:val="1BB62267"/>
    <w:rsid w:val="1D262436"/>
    <w:rsid w:val="1D477687"/>
    <w:rsid w:val="1D511EE2"/>
    <w:rsid w:val="1D5C4BBE"/>
    <w:rsid w:val="1D6ACA8E"/>
    <w:rsid w:val="1D6D8790"/>
    <w:rsid w:val="1E0FC00A"/>
    <w:rsid w:val="1E8BA8C9"/>
    <w:rsid w:val="1F719EDE"/>
    <w:rsid w:val="1F8CFBFD"/>
    <w:rsid w:val="1FE7B12D"/>
    <w:rsid w:val="205CDCE9"/>
    <w:rsid w:val="20B70ABE"/>
    <w:rsid w:val="2113C849"/>
    <w:rsid w:val="2133499A"/>
    <w:rsid w:val="2160471C"/>
    <w:rsid w:val="21AC931E"/>
    <w:rsid w:val="21E3DDDD"/>
    <w:rsid w:val="21E6CADE"/>
    <w:rsid w:val="21E70CD1"/>
    <w:rsid w:val="22094B24"/>
    <w:rsid w:val="22DDB10C"/>
    <w:rsid w:val="2363F359"/>
    <w:rsid w:val="24255BF5"/>
    <w:rsid w:val="250F57E5"/>
    <w:rsid w:val="25463A30"/>
    <w:rsid w:val="25544ED4"/>
    <w:rsid w:val="2555C3AA"/>
    <w:rsid w:val="25FEC7B2"/>
    <w:rsid w:val="2634D31F"/>
    <w:rsid w:val="264BE382"/>
    <w:rsid w:val="26592DDD"/>
    <w:rsid w:val="26763D3E"/>
    <w:rsid w:val="2680E50D"/>
    <w:rsid w:val="2733DBA1"/>
    <w:rsid w:val="27DEA514"/>
    <w:rsid w:val="28096ADB"/>
    <w:rsid w:val="2825BA66"/>
    <w:rsid w:val="284B9F0C"/>
    <w:rsid w:val="28BFA01B"/>
    <w:rsid w:val="2920240C"/>
    <w:rsid w:val="2926E57A"/>
    <w:rsid w:val="293DF5DD"/>
    <w:rsid w:val="29487319"/>
    <w:rsid w:val="2A2838AE"/>
    <w:rsid w:val="2A6339BC"/>
    <w:rsid w:val="2B17CCC1"/>
    <w:rsid w:val="2B25171C"/>
    <w:rsid w:val="2BA8A193"/>
    <w:rsid w:val="2BB1B276"/>
    <w:rsid w:val="2C589C87"/>
    <w:rsid w:val="2CC371AE"/>
    <w:rsid w:val="2D3DEFA7"/>
    <w:rsid w:val="2D48FAE3"/>
    <w:rsid w:val="2DE58EF6"/>
    <w:rsid w:val="2E35AEA9"/>
    <w:rsid w:val="2E58B64A"/>
    <w:rsid w:val="2EA89F39"/>
    <w:rsid w:val="2EB85661"/>
    <w:rsid w:val="2ED2CF9C"/>
    <w:rsid w:val="2EF4EB3B"/>
    <w:rsid w:val="2F02676C"/>
    <w:rsid w:val="2F27AFDB"/>
    <w:rsid w:val="2F2DF018"/>
    <w:rsid w:val="2F51A341"/>
    <w:rsid w:val="2FE176E1"/>
    <w:rsid w:val="3073F74D"/>
    <w:rsid w:val="30A22944"/>
    <w:rsid w:val="30CC8300"/>
    <w:rsid w:val="30CEC21F"/>
    <w:rsid w:val="313C0EF9"/>
    <w:rsid w:val="314C8082"/>
    <w:rsid w:val="31B2AB01"/>
    <w:rsid w:val="31BA64BB"/>
    <w:rsid w:val="31C4E1F7"/>
    <w:rsid w:val="324980BF"/>
    <w:rsid w:val="32951A3E"/>
    <w:rsid w:val="32A659E4"/>
    <w:rsid w:val="3322145D"/>
    <w:rsid w:val="332E956A"/>
    <w:rsid w:val="3377457A"/>
    <w:rsid w:val="33B6573E"/>
    <w:rsid w:val="354F84AE"/>
    <w:rsid w:val="356E1283"/>
    <w:rsid w:val="35911631"/>
    <w:rsid w:val="35B065AC"/>
    <w:rsid w:val="35B1A22C"/>
    <w:rsid w:val="35B88508"/>
    <w:rsid w:val="35E29C18"/>
    <w:rsid w:val="36399D51"/>
    <w:rsid w:val="3665E66F"/>
    <w:rsid w:val="366D2698"/>
    <w:rsid w:val="36939855"/>
    <w:rsid w:val="36B21D87"/>
    <w:rsid w:val="370B390A"/>
    <w:rsid w:val="3751D8C8"/>
    <w:rsid w:val="376A0506"/>
    <w:rsid w:val="37943569"/>
    <w:rsid w:val="37A906AD"/>
    <w:rsid w:val="37AB91D9"/>
    <w:rsid w:val="37D06FFF"/>
    <w:rsid w:val="388BA808"/>
    <w:rsid w:val="38C3CD50"/>
    <w:rsid w:val="3979495F"/>
    <w:rsid w:val="3985AAB0"/>
    <w:rsid w:val="39A8C1E2"/>
    <w:rsid w:val="39D5C75A"/>
    <w:rsid w:val="3A6C74DA"/>
    <w:rsid w:val="3A867A95"/>
    <w:rsid w:val="3ABB56ED"/>
    <w:rsid w:val="3B0D404A"/>
    <w:rsid w:val="3B3FB962"/>
    <w:rsid w:val="3B8ACA69"/>
    <w:rsid w:val="3C05C89A"/>
    <w:rsid w:val="3C77BD0B"/>
    <w:rsid w:val="3C8FB678"/>
    <w:rsid w:val="3D336330"/>
    <w:rsid w:val="3D4ABFA0"/>
    <w:rsid w:val="3D4E5C8D"/>
    <w:rsid w:val="3EFB031E"/>
    <w:rsid w:val="3F02BCD8"/>
    <w:rsid w:val="3F5B89E7"/>
    <w:rsid w:val="3F7B539D"/>
    <w:rsid w:val="40137166"/>
    <w:rsid w:val="406CF7A6"/>
    <w:rsid w:val="41F5B83D"/>
    <w:rsid w:val="42665EFD"/>
    <w:rsid w:val="42B66AA0"/>
    <w:rsid w:val="42DF1204"/>
    <w:rsid w:val="42E0C45C"/>
    <w:rsid w:val="4302B6A2"/>
    <w:rsid w:val="43642192"/>
    <w:rsid w:val="437C3226"/>
    <w:rsid w:val="43CEA617"/>
    <w:rsid w:val="44283C74"/>
    <w:rsid w:val="44627434"/>
    <w:rsid w:val="44B44FDC"/>
    <w:rsid w:val="44C5E3B0"/>
    <w:rsid w:val="44FDDFD7"/>
    <w:rsid w:val="44FEA925"/>
    <w:rsid w:val="4503C6F9"/>
    <w:rsid w:val="459A8FDE"/>
    <w:rsid w:val="45BADD4A"/>
    <w:rsid w:val="45F4C8FD"/>
    <w:rsid w:val="4687599F"/>
    <w:rsid w:val="46CC8DF7"/>
    <w:rsid w:val="46D88009"/>
    <w:rsid w:val="477CCBD0"/>
    <w:rsid w:val="48578C1B"/>
    <w:rsid w:val="488FAD73"/>
    <w:rsid w:val="48985037"/>
    <w:rsid w:val="49649AB6"/>
    <w:rsid w:val="4986E926"/>
    <w:rsid w:val="49A876C5"/>
    <w:rsid w:val="49AB43E4"/>
    <w:rsid w:val="4AFAFA19"/>
    <w:rsid w:val="4B08764A"/>
    <w:rsid w:val="4B7D4C03"/>
    <w:rsid w:val="4BAEF021"/>
    <w:rsid w:val="4BBA883D"/>
    <w:rsid w:val="4BBB6016"/>
    <w:rsid w:val="4BD71436"/>
    <w:rsid w:val="4C11B622"/>
    <w:rsid w:val="4C76E482"/>
    <w:rsid w:val="4D73C2F0"/>
    <w:rsid w:val="4D9DF353"/>
    <w:rsid w:val="4E470778"/>
    <w:rsid w:val="4E928A2C"/>
    <w:rsid w:val="4EB62ECA"/>
    <w:rsid w:val="4EF076A7"/>
    <w:rsid w:val="4F4174AD"/>
    <w:rsid w:val="501587B5"/>
    <w:rsid w:val="5015BA86"/>
    <w:rsid w:val="5020DE5C"/>
    <w:rsid w:val="5086717C"/>
    <w:rsid w:val="5090387F"/>
    <w:rsid w:val="50DD9F61"/>
    <w:rsid w:val="51113733"/>
    <w:rsid w:val="5116FE34"/>
    <w:rsid w:val="513C41FC"/>
    <w:rsid w:val="51864EDF"/>
    <w:rsid w:val="518AB388"/>
    <w:rsid w:val="51D074C0"/>
    <w:rsid w:val="520F8684"/>
    <w:rsid w:val="53102AE5"/>
    <w:rsid w:val="5312F0B7"/>
    <w:rsid w:val="5315ADB9"/>
    <w:rsid w:val="535E736B"/>
    <w:rsid w:val="53CFB1BC"/>
    <w:rsid w:val="5414A8AB"/>
    <w:rsid w:val="541E9907"/>
    <w:rsid w:val="555EBC0C"/>
    <w:rsid w:val="560F4D46"/>
    <w:rsid w:val="565043D3"/>
    <w:rsid w:val="567250E7"/>
    <w:rsid w:val="5676B590"/>
    <w:rsid w:val="56B81FAF"/>
    <w:rsid w:val="56C95B81"/>
    <w:rsid w:val="56CF9896"/>
    <w:rsid w:val="57086D45"/>
    <w:rsid w:val="5728A4CF"/>
    <w:rsid w:val="57B1DC74"/>
    <w:rsid w:val="57FD6E3A"/>
    <w:rsid w:val="58090A59"/>
    <w:rsid w:val="58ADAAB3"/>
    <w:rsid w:val="58AE8C45"/>
    <w:rsid w:val="58D288D9"/>
    <w:rsid w:val="58E8CFEE"/>
    <w:rsid w:val="593AF607"/>
    <w:rsid w:val="593C3F2D"/>
    <w:rsid w:val="59B8B0DA"/>
    <w:rsid w:val="59BF3C9F"/>
    <w:rsid w:val="59C77ABC"/>
    <w:rsid w:val="5A8F1D8B"/>
    <w:rsid w:val="5B228606"/>
    <w:rsid w:val="5B651F15"/>
    <w:rsid w:val="5B677CF5"/>
    <w:rsid w:val="5BC49B34"/>
    <w:rsid w:val="5C359779"/>
    <w:rsid w:val="5DACB892"/>
    <w:rsid w:val="5DAE2D68"/>
    <w:rsid w:val="5DB5827B"/>
    <w:rsid w:val="5E7FFD1A"/>
    <w:rsid w:val="5E849A19"/>
    <w:rsid w:val="5EB82360"/>
    <w:rsid w:val="5F77741B"/>
    <w:rsid w:val="5FA7AD5C"/>
    <w:rsid w:val="60734241"/>
    <w:rsid w:val="60857937"/>
    <w:rsid w:val="613F31B6"/>
    <w:rsid w:val="61818E57"/>
    <w:rsid w:val="61AA35BB"/>
    <w:rsid w:val="61AC1B0A"/>
    <w:rsid w:val="61C3E180"/>
    <w:rsid w:val="61E536C9"/>
    <w:rsid w:val="61F66EA8"/>
    <w:rsid w:val="6219BC2F"/>
    <w:rsid w:val="625A4E75"/>
    <w:rsid w:val="62DE8EE7"/>
    <w:rsid w:val="63371515"/>
    <w:rsid w:val="63BF0DAD"/>
    <w:rsid w:val="63C2958F"/>
    <w:rsid w:val="6450C562"/>
    <w:rsid w:val="64BE1337"/>
    <w:rsid w:val="64FA3491"/>
    <w:rsid w:val="650DC3D0"/>
    <w:rsid w:val="65273213"/>
    <w:rsid w:val="6547CE44"/>
    <w:rsid w:val="65A0E139"/>
    <w:rsid w:val="668004BE"/>
    <w:rsid w:val="66D40B75"/>
    <w:rsid w:val="66E75D4B"/>
    <w:rsid w:val="6720BC1E"/>
    <w:rsid w:val="677D5388"/>
    <w:rsid w:val="67B48A3B"/>
    <w:rsid w:val="6839E09F"/>
    <w:rsid w:val="6850BF2C"/>
    <w:rsid w:val="68AD7732"/>
    <w:rsid w:val="691B39CB"/>
    <w:rsid w:val="693D4AD2"/>
    <w:rsid w:val="695E3B74"/>
    <w:rsid w:val="69D9AD0F"/>
    <w:rsid w:val="69FDFD35"/>
    <w:rsid w:val="6A500BAE"/>
    <w:rsid w:val="6A58AE72"/>
    <w:rsid w:val="6AAF74A9"/>
    <w:rsid w:val="6AC88BE4"/>
    <w:rsid w:val="6B1721B6"/>
    <w:rsid w:val="6BC55642"/>
    <w:rsid w:val="6C022DD5"/>
    <w:rsid w:val="6C251319"/>
    <w:rsid w:val="6C511D9D"/>
    <w:rsid w:val="6C983549"/>
    <w:rsid w:val="6CCBBF6A"/>
    <w:rsid w:val="6CD8FF2D"/>
    <w:rsid w:val="6CFD59EB"/>
    <w:rsid w:val="6E9620E4"/>
    <w:rsid w:val="6E9BB47D"/>
    <w:rsid w:val="6EA5964E"/>
    <w:rsid w:val="6EDC46C3"/>
    <w:rsid w:val="6F0D761D"/>
    <w:rsid w:val="6F6A994A"/>
    <w:rsid w:val="6FEC9F27"/>
    <w:rsid w:val="701C23E2"/>
    <w:rsid w:val="70365B73"/>
    <w:rsid w:val="70B64F7D"/>
    <w:rsid w:val="70C5D8F7"/>
    <w:rsid w:val="710765CA"/>
    <w:rsid w:val="7197A8A9"/>
    <w:rsid w:val="720844D1"/>
    <w:rsid w:val="72428CAE"/>
    <w:rsid w:val="73BE7717"/>
    <w:rsid w:val="73E24E86"/>
    <w:rsid w:val="7416BA20"/>
    <w:rsid w:val="748E5803"/>
    <w:rsid w:val="74BB5585"/>
    <w:rsid w:val="74DCC98F"/>
    <w:rsid w:val="75C93BF9"/>
    <w:rsid w:val="75E033C2"/>
    <w:rsid w:val="75E8F01B"/>
    <w:rsid w:val="7646B1D8"/>
    <w:rsid w:val="766506BE"/>
    <w:rsid w:val="768F3721"/>
    <w:rsid w:val="76AA307E"/>
    <w:rsid w:val="7766BEB2"/>
    <w:rsid w:val="7770AF0E"/>
    <w:rsid w:val="779D79BF"/>
    <w:rsid w:val="77A3D3AE"/>
    <w:rsid w:val="785F79D3"/>
    <w:rsid w:val="78640C5F"/>
    <w:rsid w:val="7948D39A"/>
    <w:rsid w:val="798DCA89"/>
    <w:rsid w:val="79C8CB97"/>
    <w:rsid w:val="7A0A35B6"/>
    <w:rsid w:val="7A1B7188"/>
    <w:rsid w:val="7A25E9D6"/>
    <w:rsid w:val="7A3DE343"/>
    <w:rsid w:val="7A610F11"/>
    <w:rsid w:val="7A82DA32"/>
    <w:rsid w:val="7B03F27B"/>
    <w:rsid w:val="7B2BF846"/>
    <w:rsid w:val="7B33ACFF"/>
    <w:rsid w:val="7B518C2E"/>
    <w:rsid w:val="7BFFC0BA"/>
    <w:rsid w:val="7CF11B35"/>
    <w:rsid w:val="7D1990C3"/>
    <w:rsid w:val="7D2FF59E"/>
    <w:rsid w:val="7D841065"/>
    <w:rsid w:val="7DE13392"/>
    <w:rsid w:val="7E298E1D"/>
    <w:rsid w:val="7E436CB3"/>
    <w:rsid w:val="7EB7351C"/>
    <w:rsid w:val="7F16B13B"/>
    <w:rsid w:val="7F36CA04"/>
    <w:rsid w:val="7F87AD80"/>
    <w:rsid w:val="7F98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9F52"/>
  <w15:chartTrackingRefBased/>
  <w15:docId w15:val="{DC984F16-54DC-4D88-8058-692A4D2A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C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numbered (a)),Use Case List Paragraph,Bullets,Medium Grid 1 - Accent 21,References,Table of contents numbered,List_Paragraph,Multilevel para_II,List Paragraph1,List Paragraph 1 Char,List Paragraph 1,Akapit z listą BS,lp1,L"/>
    <w:basedOn w:val="Normal"/>
    <w:link w:val="ListParagraphChar"/>
    <w:uiPriority w:val="34"/>
    <w:qFormat/>
    <w:rsid w:val="003A0713"/>
    <w:pPr>
      <w:ind w:left="720"/>
      <w:contextualSpacing/>
    </w:pPr>
  </w:style>
  <w:style w:type="character" w:styleId="CommentReference">
    <w:name w:val="annotation reference"/>
    <w:basedOn w:val="DefaultParagraphFont"/>
    <w:uiPriority w:val="99"/>
    <w:semiHidden/>
    <w:unhideWhenUsed/>
    <w:rsid w:val="00795043"/>
    <w:rPr>
      <w:sz w:val="16"/>
      <w:szCs w:val="16"/>
    </w:rPr>
  </w:style>
  <w:style w:type="paragraph" w:styleId="CommentText">
    <w:name w:val="annotation text"/>
    <w:basedOn w:val="Normal"/>
    <w:link w:val="CommentTextChar"/>
    <w:uiPriority w:val="99"/>
    <w:unhideWhenUsed/>
    <w:rsid w:val="00795043"/>
    <w:pPr>
      <w:spacing w:after="240"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795043"/>
    <w:rPr>
      <w:rFonts w:ascii="Arial" w:hAnsi="Arial"/>
      <w:sz w:val="20"/>
      <w:szCs w:val="20"/>
      <w:lang w:val="en-GB"/>
    </w:rPr>
  </w:style>
  <w:style w:type="character" w:customStyle="1" w:styleId="ListParagraphChar">
    <w:name w:val="List Paragraph Char"/>
    <w:aliases w:val="List Paragraph (numbered (a)) Char,Use Case List Paragraph Char,Bullets Char,Medium Grid 1 - Accent 21 Char,References Char,Table of contents numbered Char,List_Paragraph Char,Multilevel para_II Char,List Paragraph1 Char,lp1 Char"/>
    <w:basedOn w:val="DefaultParagraphFont"/>
    <w:link w:val="ListParagraph"/>
    <w:uiPriority w:val="34"/>
    <w:qFormat/>
    <w:rsid w:val="00795043"/>
  </w:style>
  <w:style w:type="table" w:styleId="GridTable4-Accent2">
    <w:name w:val="Grid Table 4 Accent 2"/>
    <w:basedOn w:val="TableNormal"/>
    <w:uiPriority w:val="49"/>
    <w:rsid w:val="00795043"/>
    <w:pPr>
      <w:spacing w:after="0" w:line="240" w:lineRule="auto"/>
    </w:pPr>
    <w:rPr>
      <w:lang w:val="en-GB" w:eastAsia="zh-C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B73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080"/>
    <w:rPr>
      <w:sz w:val="20"/>
      <w:szCs w:val="20"/>
    </w:rPr>
  </w:style>
  <w:style w:type="character" w:styleId="FootnoteReference">
    <w:name w:val="footnote reference"/>
    <w:basedOn w:val="DefaultParagraphFont"/>
    <w:uiPriority w:val="99"/>
    <w:semiHidden/>
    <w:unhideWhenUsed/>
    <w:rsid w:val="00B73080"/>
    <w:rPr>
      <w:vertAlign w:val="superscript"/>
    </w:rPr>
  </w:style>
  <w:style w:type="paragraph" w:customStyle="1" w:styleId="paragraph">
    <w:name w:val="paragraph"/>
    <w:basedOn w:val="Normal"/>
    <w:rsid w:val="00B57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7307"/>
  </w:style>
  <w:style w:type="character" w:customStyle="1" w:styleId="eop">
    <w:name w:val="eop"/>
    <w:basedOn w:val="DefaultParagraphFont"/>
    <w:rsid w:val="00B57307"/>
  </w:style>
  <w:style w:type="paragraph" w:styleId="Header">
    <w:name w:val="header"/>
    <w:basedOn w:val="Normal"/>
    <w:link w:val="HeaderChar"/>
    <w:uiPriority w:val="99"/>
    <w:unhideWhenUsed/>
    <w:rsid w:val="0082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97"/>
  </w:style>
  <w:style w:type="paragraph" w:styleId="Footer">
    <w:name w:val="footer"/>
    <w:basedOn w:val="Normal"/>
    <w:link w:val="FooterChar"/>
    <w:uiPriority w:val="99"/>
    <w:unhideWhenUsed/>
    <w:rsid w:val="0082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97"/>
  </w:style>
  <w:style w:type="table" w:styleId="GridTable4-Accent5">
    <w:name w:val="Grid Table 4 Accent 5"/>
    <w:basedOn w:val="TableNormal"/>
    <w:uiPriority w:val="49"/>
    <w:rsid w:val="004C0E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853">
      <w:bodyDiv w:val="1"/>
      <w:marLeft w:val="0"/>
      <w:marRight w:val="0"/>
      <w:marTop w:val="0"/>
      <w:marBottom w:val="0"/>
      <w:divBdr>
        <w:top w:val="none" w:sz="0" w:space="0" w:color="auto"/>
        <w:left w:val="none" w:sz="0" w:space="0" w:color="auto"/>
        <w:bottom w:val="none" w:sz="0" w:space="0" w:color="auto"/>
        <w:right w:val="none" w:sz="0" w:space="0" w:color="auto"/>
      </w:divBdr>
    </w:div>
    <w:div w:id="1520000111">
      <w:bodyDiv w:val="1"/>
      <w:marLeft w:val="0"/>
      <w:marRight w:val="0"/>
      <w:marTop w:val="0"/>
      <w:marBottom w:val="0"/>
      <w:divBdr>
        <w:top w:val="none" w:sz="0" w:space="0" w:color="auto"/>
        <w:left w:val="none" w:sz="0" w:space="0" w:color="auto"/>
        <w:bottom w:val="none" w:sz="0" w:space="0" w:color="auto"/>
        <w:right w:val="none" w:sz="0" w:space="0" w:color="auto"/>
      </w:divBdr>
      <w:divsChild>
        <w:div w:id="1358385904">
          <w:marLeft w:val="0"/>
          <w:marRight w:val="0"/>
          <w:marTop w:val="0"/>
          <w:marBottom w:val="0"/>
          <w:divBdr>
            <w:top w:val="none" w:sz="0" w:space="0" w:color="auto"/>
            <w:left w:val="none" w:sz="0" w:space="0" w:color="auto"/>
            <w:bottom w:val="none" w:sz="0" w:space="0" w:color="auto"/>
            <w:right w:val="none" w:sz="0" w:space="0" w:color="auto"/>
          </w:divBdr>
          <w:divsChild>
            <w:div w:id="710231313">
              <w:marLeft w:val="0"/>
              <w:marRight w:val="0"/>
              <w:marTop w:val="0"/>
              <w:marBottom w:val="0"/>
              <w:divBdr>
                <w:top w:val="none" w:sz="0" w:space="0" w:color="auto"/>
                <w:left w:val="none" w:sz="0" w:space="0" w:color="auto"/>
                <w:bottom w:val="none" w:sz="0" w:space="0" w:color="auto"/>
                <w:right w:val="none" w:sz="0" w:space="0" w:color="auto"/>
              </w:divBdr>
            </w:div>
            <w:div w:id="862861164">
              <w:marLeft w:val="0"/>
              <w:marRight w:val="0"/>
              <w:marTop w:val="0"/>
              <w:marBottom w:val="0"/>
              <w:divBdr>
                <w:top w:val="none" w:sz="0" w:space="0" w:color="auto"/>
                <w:left w:val="none" w:sz="0" w:space="0" w:color="auto"/>
                <w:bottom w:val="none" w:sz="0" w:space="0" w:color="auto"/>
                <w:right w:val="none" w:sz="0" w:space="0" w:color="auto"/>
              </w:divBdr>
            </w:div>
            <w:div w:id="915827248">
              <w:marLeft w:val="0"/>
              <w:marRight w:val="0"/>
              <w:marTop w:val="0"/>
              <w:marBottom w:val="0"/>
              <w:divBdr>
                <w:top w:val="none" w:sz="0" w:space="0" w:color="auto"/>
                <w:left w:val="none" w:sz="0" w:space="0" w:color="auto"/>
                <w:bottom w:val="none" w:sz="0" w:space="0" w:color="auto"/>
                <w:right w:val="none" w:sz="0" w:space="0" w:color="auto"/>
              </w:divBdr>
            </w:div>
            <w:div w:id="1606188955">
              <w:marLeft w:val="0"/>
              <w:marRight w:val="0"/>
              <w:marTop w:val="0"/>
              <w:marBottom w:val="0"/>
              <w:divBdr>
                <w:top w:val="none" w:sz="0" w:space="0" w:color="auto"/>
                <w:left w:val="none" w:sz="0" w:space="0" w:color="auto"/>
                <w:bottom w:val="none" w:sz="0" w:space="0" w:color="auto"/>
                <w:right w:val="none" w:sz="0" w:space="0" w:color="auto"/>
              </w:divBdr>
            </w:div>
            <w:div w:id="1758941564">
              <w:marLeft w:val="0"/>
              <w:marRight w:val="0"/>
              <w:marTop w:val="0"/>
              <w:marBottom w:val="0"/>
              <w:divBdr>
                <w:top w:val="none" w:sz="0" w:space="0" w:color="auto"/>
                <w:left w:val="none" w:sz="0" w:space="0" w:color="auto"/>
                <w:bottom w:val="none" w:sz="0" w:space="0" w:color="auto"/>
                <w:right w:val="none" w:sz="0" w:space="0" w:color="auto"/>
              </w:divBdr>
            </w:div>
            <w:div w:id="2065833121">
              <w:marLeft w:val="0"/>
              <w:marRight w:val="0"/>
              <w:marTop w:val="0"/>
              <w:marBottom w:val="0"/>
              <w:divBdr>
                <w:top w:val="none" w:sz="0" w:space="0" w:color="auto"/>
                <w:left w:val="none" w:sz="0" w:space="0" w:color="auto"/>
                <w:bottom w:val="none" w:sz="0" w:space="0" w:color="auto"/>
                <w:right w:val="none" w:sz="0" w:space="0" w:color="auto"/>
              </w:divBdr>
            </w:div>
          </w:divsChild>
        </w:div>
        <w:div w:id="1714846207">
          <w:marLeft w:val="0"/>
          <w:marRight w:val="0"/>
          <w:marTop w:val="0"/>
          <w:marBottom w:val="0"/>
          <w:divBdr>
            <w:top w:val="none" w:sz="0" w:space="0" w:color="auto"/>
            <w:left w:val="none" w:sz="0" w:space="0" w:color="auto"/>
            <w:bottom w:val="none" w:sz="0" w:space="0" w:color="auto"/>
            <w:right w:val="none" w:sz="0" w:space="0" w:color="auto"/>
          </w:divBdr>
          <w:divsChild>
            <w:div w:id="272907194">
              <w:marLeft w:val="0"/>
              <w:marRight w:val="0"/>
              <w:marTop w:val="0"/>
              <w:marBottom w:val="0"/>
              <w:divBdr>
                <w:top w:val="none" w:sz="0" w:space="0" w:color="auto"/>
                <w:left w:val="none" w:sz="0" w:space="0" w:color="auto"/>
                <w:bottom w:val="none" w:sz="0" w:space="0" w:color="auto"/>
                <w:right w:val="none" w:sz="0" w:space="0" w:color="auto"/>
              </w:divBdr>
            </w:div>
            <w:div w:id="415710435">
              <w:marLeft w:val="0"/>
              <w:marRight w:val="0"/>
              <w:marTop w:val="0"/>
              <w:marBottom w:val="0"/>
              <w:divBdr>
                <w:top w:val="none" w:sz="0" w:space="0" w:color="auto"/>
                <w:left w:val="none" w:sz="0" w:space="0" w:color="auto"/>
                <w:bottom w:val="none" w:sz="0" w:space="0" w:color="auto"/>
                <w:right w:val="none" w:sz="0" w:space="0" w:color="auto"/>
              </w:divBdr>
            </w:div>
            <w:div w:id="1522743163">
              <w:marLeft w:val="0"/>
              <w:marRight w:val="0"/>
              <w:marTop w:val="0"/>
              <w:marBottom w:val="0"/>
              <w:divBdr>
                <w:top w:val="none" w:sz="0" w:space="0" w:color="auto"/>
                <w:left w:val="none" w:sz="0" w:space="0" w:color="auto"/>
                <w:bottom w:val="none" w:sz="0" w:space="0" w:color="auto"/>
                <w:right w:val="none" w:sz="0" w:space="0" w:color="auto"/>
              </w:divBdr>
            </w:div>
            <w:div w:id="15559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1ABA95C97CED4D8FF2CA3A54D51264" ma:contentTypeVersion="13" ma:contentTypeDescription="Ein neues Dokument erstellen." ma:contentTypeScope="" ma:versionID="da80ad636a61209dad07b261a19a9f00">
  <xsd:schema xmlns:xsd="http://www.w3.org/2001/XMLSchema" xmlns:xs="http://www.w3.org/2001/XMLSchema" xmlns:p="http://schemas.microsoft.com/office/2006/metadata/properties" xmlns:ns2="9867a0ff-2695-4b83-8676-d24b5a7f90e4" xmlns:ns3="9ed71e54-1874-4b67-9e16-89adcd3d15cd" targetNamespace="http://schemas.microsoft.com/office/2006/metadata/properties" ma:root="true" ma:fieldsID="3443737a33bd8bcffbd22f092ec910ef" ns2:_="" ns3:_="">
    <xsd:import namespace="9867a0ff-2695-4b83-8676-d24b5a7f90e4"/>
    <xsd:import namespace="9ed71e54-1874-4b67-9e16-89adcd3d15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7a0ff-2695-4b83-8676-d24b5a7f9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71e54-1874-4b67-9e16-89adcd3d15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67a0ff-2695-4b83-8676-d24b5a7f9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44F472-6AD6-4014-A8BD-23C76C62315D}">
  <ds:schemaRefs>
    <ds:schemaRef ds:uri="http://schemas.microsoft.com/sharepoint/v3/contenttype/forms"/>
  </ds:schemaRefs>
</ds:datastoreItem>
</file>

<file path=customXml/itemProps2.xml><?xml version="1.0" encoding="utf-8"?>
<ds:datastoreItem xmlns:ds="http://schemas.openxmlformats.org/officeDocument/2006/customXml" ds:itemID="{CD944D08-7F35-42B0-BF8A-DDE699C0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7a0ff-2695-4b83-8676-d24b5a7f90e4"/>
    <ds:schemaRef ds:uri="9ed71e54-1874-4b67-9e16-89adcd3d1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5851C-B470-412F-9480-BE97799A7959}">
  <ds:schemaRefs>
    <ds:schemaRef ds:uri="http://schemas.openxmlformats.org/officeDocument/2006/bibliography"/>
  </ds:schemaRefs>
</ds:datastoreItem>
</file>

<file path=customXml/itemProps4.xml><?xml version="1.0" encoding="utf-8"?>
<ds:datastoreItem xmlns:ds="http://schemas.openxmlformats.org/officeDocument/2006/customXml" ds:itemID="{BE789FCD-6823-4956-A714-D6866C13CEDC}">
  <ds:schemaRefs>
    <ds:schemaRef ds:uri="http://schemas.microsoft.com/office/2006/metadata/properties"/>
    <ds:schemaRef ds:uri="http://schemas.microsoft.com/office/infopath/2007/PartnerControls"/>
    <ds:schemaRef ds:uri="9867a0ff-2695-4b83-8676-d24b5a7f90e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Eveille, Florent GIZ KE</dc:creator>
  <cp:keywords/>
  <dc:description/>
  <cp:lastModifiedBy>Eveille, Florent GIZ KE</cp:lastModifiedBy>
  <cp:revision>124</cp:revision>
  <dcterms:created xsi:type="dcterms:W3CDTF">2022-11-22T20:40:00Z</dcterms:created>
  <dcterms:modified xsi:type="dcterms:W3CDTF">2022-12-09T01:30:00Z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0x010100F71ABA95C97CED4D8FF2CA3A54D51264</vt:lpwstr>
  </property>
  <property fmtid="{D5CDD505-2E9C-101B-9397-08002B2CF9AE}" pid="3" name="MediaServiceImageTags">
    <vt:lpwstr/>
  </property>
</Properties>
</file>